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75" w:rsidRDefault="001F5375"/>
    <w:tbl>
      <w:tblPr>
        <w:tblStyle w:val="Tablaconcuadrcula"/>
        <w:tblW w:w="10060" w:type="dxa"/>
        <w:tblInd w:w="-619" w:type="dxa"/>
        <w:tblLook w:val="04A0" w:firstRow="1" w:lastRow="0" w:firstColumn="1" w:lastColumn="0" w:noHBand="0" w:noVBand="1"/>
      </w:tblPr>
      <w:tblGrid>
        <w:gridCol w:w="2880"/>
        <w:gridCol w:w="7180"/>
      </w:tblGrid>
      <w:tr w:rsidR="009138C3" w:rsidTr="000143B4">
        <w:trPr>
          <w:trHeight w:val="676"/>
        </w:trPr>
        <w:tc>
          <w:tcPr>
            <w:tcW w:w="10060" w:type="dxa"/>
            <w:gridSpan w:val="2"/>
          </w:tcPr>
          <w:p w:rsidR="009138C3" w:rsidRDefault="009138C3" w:rsidP="000143B4">
            <w:r>
              <w:rPr>
                <w:noProof/>
                <w:lang w:val="es-CO"/>
              </w:rPr>
              <w:drawing>
                <wp:anchor distT="0" distB="0" distL="114300" distR="114300" simplePos="0" relativeHeight="251659264" behindDoc="0" locked="0" layoutInCell="1" allowOverlap="1" wp14:anchorId="46442AD1" wp14:editId="402B5CC2">
                  <wp:simplePos x="0" y="0"/>
                  <wp:positionH relativeFrom="margin">
                    <wp:posOffset>2649220</wp:posOffset>
                  </wp:positionH>
                  <wp:positionV relativeFrom="margin">
                    <wp:posOffset>63027</wp:posOffset>
                  </wp:positionV>
                  <wp:extent cx="1732915" cy="350520"/>
                  <wp:effectExtent l="0" t="0" r="63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sa de trabaj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38C3" w:rsidTr="00466D92">
        <w:trPr>
          <w:trHeight w:val="475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38C3" w:rsidRDefault="009138C3" w:rsidP="00466D9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ESTRATEGIA ANUAL DE RENDICIÓN DE CUENTAS DE LA VIGENCIA 202</w:t>
            </w:r>
            <w:r w:rsidR="004C53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2</w:t>
            </w: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 A REALIZARSE EN 202</w:t>
            </w:r>
            <w:r w:rsidR="004C53C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3</w:t>
            </w:r>
          </w:p>
          <w:p w:rsidR="00466D92" w:rsidRPr="00466D92" w:rsidRDefault="00466D92" w:rsidP="00466D9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66D92"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  <w:t>(</w:t>
            </w:r>
            <w:r w:rsidRPr="00466D92">
              <w:rPr>
                <w:rFonts w:ascii="Arial" w:eastAsia="+mj-ea" w:hAnsi="Arial" w:cs="Arial"/>
                <w:b/>
                <w:sz w:val="18"/>
                <w:szCs w:val="18"/>
                <w:lang w:val="es-CO"/>
              </w:rPr>
              <w:t>NODO SECTOR MOVILIDAD DISTRITAL)</w:t>
            </w:r>
          </w:p>
        </w:tc>
      </w:tr>
      <w:tr w:rsidR="009138C3" w:rsidTr="000143B4">
        <w:tc>
          <w:tcPr>
            <w:tcW w:w="2880" w:type="dxa"/>
            <w:vMerge w:val="restart"/>
            <w:vAlign w:val="center"/>
          </w:tcPr>
          <w:p w:rsidR="009138C3" w:rsidRDefault="009138C3" w:rsidP="000143B4">
            <w:pPr>
              <w:jc w:val="center"/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Normatividad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CONPES 3654 de 2010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Ley 1474 de 2011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Acuerdo 380 de 2009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Protocolo de Rendición de Cuentas Secretaría General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 xml:space="preserve"> y Veeduría Distrital</w:t>
            </w:r>
          </w:p>
        </w:tc>
      </w:tr>
      <w:tr w:rsidR="009138C3" w:rsidTr="000143B4">
        <w:tc>
          <w:tcPr>
            <w:tcW w:w="2880" w:type="dxa"/>
            <w:vMerge w:val="restart"/>
            <w:vAlign w:val="center"/>
          </w:tcPr>
          <w:p w:rsidR="009138C3" w:rsidRDefault="009138C3" w:rsidP="000143B4">
            <w:pPr>
              <w:jc w:val="center"/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Equipo responsable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435112" w:rsidRDefault="009138C3" w:rsidP="000143B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Alta Dirección de la SDM y equipos de trabajo de: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B758D1" w:rsidRDefault="009138C3" w:rsidP="009138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D1">
              <w:rPr>
                <w:rFonts w:ascii="Arial" w:hAnsi="Arial" w:cs="Arial"/>
                <w:color w:val="000000"/>
                <w:sz w:val="18"/>
                <w:szCs w:val="18"/>
              </w:rPr>
              <w:t>Oficina Asesora de Planeación Institucional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B758D1" w:rsidRDefault="009138C3" w:rsidP="009138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D1">
              <w:rPr>
                <w:rFonts w:ascii="Arial" w:hAnsi="Arial" w:cs="Arial"/>
                <w:color w:val="000000"/>
                <w:sz w:val="18"/>
                <w:szCs w:val="18"/>
              </w:rPr>
              <w:t>Oficina Asesora de Comunicaciones y Cultura para la Movilidad</w:t>
            </w:r>
          </w:p>
        </w:tc>
      </w:tr>
      <w:tr w:rsidR="009138C3" w:rsidTr="000143B4">
        <w:tc>
          <w:tcPr>
            <w:tcW w:w="2880" w:type="dxa"/>
            <w:vMerge/>
          </w:tcPr>
          <w:p w:rsidR="009138C3" w:rsidRDefault="009138C3" w:rsidP="000143B4"/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138C3" w:rsidRPr="00B758D1" w:rsidRDefault="009138C3" w:rsidP="009138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8D1">
              <w:rPr>
                <w:rFonts w:ascii="Arial" w:hAnsi="Arial" w:cs="Arial"/>
                <w:color w:val="000000"/>
                <w:sz w:val="18"/>
                <w:szCs w:val="18"/>
              </w:rPr>
              <w:t>Oficina de Gestión Social</w:t>
            </w:r>
          </w:p>
        </w:tc>
      </w:tr>
      <w:tr w:rsidR="009138C3" w:rsidTr="000143B4"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8C3" w:rsidRPr="00435112" w:rsidRDefault="009138C3" w:rsidP="000143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>Recursos e Infraestructura Institucional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38C3" w:rsidRPr="00435112" w:rsidRDefault="009138C3" w:rsidP="00B21C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435112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Recursos Humanos, Tecnológicos y presupuestales para la logística de la Audiencia Pública y los Diálogos Ciudadanos y demás espacios de participación (espacios, tecnología, material)</w:t>
            </w:r>
          </w:p>
        </w:tc>
      </w:tr>
    </w:tbl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312"/>
        <w:gridCol w:w="1298"/>
        <w:gridCol w:w="2195"/>
        <w:gridCol w:w="993"/>
        <w:gridCol w:w="525"/>
        <w:gridCol w:w="2168"/>
      </w:tblGrid>
      <w:tr w:rsidR="009138C3" w:rsidRPr="00E93943" w:rsidTr="009138C3">
        <w:trPr>
          <w:trHeight w:val="255"/>
          <w:tblHeader/>
          <w:jc w:val="center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CRONOGRAMA</w:t>
            </w:r>
          </w:p>
        </w:tc>
      </w:tr>
      <w:tr w:rsidR="009138C3" w:rsidRPr="00E93943" w:rsidTr="009138C3">
        <w:trPr>
          <w:trHeight w:val="369"/>
          <w:tblHeader/>
          <w:jc w:val="center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 RC - SEC-GENERAL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LINEAMIENTOS VEEDURIA DISTRITAL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CRITERIO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ACTIVIDAD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RESPONSABLE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FECHA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AYUDAS</w:t>
            </w:r>
          </w:p>
        </w:tc>
      </w:tr>
      <w:tr w:rsidR="009138C3" w:rsidRPr="00E93943" w:rsidTr="009138C3">
        <w:trPr>
          <w:trHeight w:val="392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I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ALISTAMIENTO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Identificación, sistematización y recopilación de información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Alistamiento (preparación de información e invitados, y de ser necesario, creación de asociaciones de usuarios) y publicación de la estrategia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OGS-OACCM-OAPI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de 202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De acuerdo con la metodología de la Veeduría Distrital se debe alistar la información requerida para la RC</w:t>
            </w:r>
          </w:p>
        </w:tc>
      </w:tr>
      <w:tr w:rsidR="009138C3" w:rsidRPr="00E93943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525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8667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II IDENTIFICACIÓN DE LA INFORMACIÓN DE INTERÉS PARA LOS GRUPOS DE VALOR</w:t>
            </w:r>
          </w:p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Diagnóstico y caracterización de necesidades de información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2.1 Identificar la información misional e institucional de la entidad para la RC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Información procesos misionales y estratégicos y de apoyo de la entidad</w:t>
            </w:r>
          </w:p>
        </w:tc>
      </w:tr>
      <w:tr w:rsidR="009138C3" w:rsidRPr="00E93943" w:rsidTr="009138C3">
        <w:trPr>
          <w:trHeight w:val="360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0D254E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0D254E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675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2.2 Identificar la información relevante para los grupos de valor (demanda ciudadana)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Consultas a grupos de valor a través de la estrategia Gobierno Abierto- uso de redes sociales y aplicación de formularios virtuales o físicos-Uso de información del sistema de PQRSD Bogotá te escucha</w:t>
            </w:r>
          </w:p>
        </w:tc>
      </w:tr>
      <w:tr w:rsidR="009138C3" w:rsidRPr="00E93943" w:rsidTr="009138C3">
        <w:trPr>
          <w:trHeight w:val="538"/>
          <w:jc w:val="center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E93943" w:rsidTr="009138C3">
        <w:trPr>
          <w:trHeight w:val="295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2.3 Establecer rutas orientadoras de información (determinar fuentes e identificar responsables)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Ruta que permita identificar los responsables de la producción de información de interés para los grupos de valor</w:t>
            </w:r>
          </w:p>
        </w:tc>
      </w:tr>
      <w:tr w:rsidR="009138C3" w:rsidRPr="00E93943" w:rsidTr="009138C3">
        <w:trPr>
          <w:trHeight w:val="240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555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CAPACITACIÓN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Jornadas de formación sobre participación ciudadana y RC a colaboradores y ciudadanos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Capacitación: Rendición de cuentas y control social para los colaboradores de la SDM y la ciudadanía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F</w:t>
            </w:r>
            <w:r w:rsidR="004C53C0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eb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538"/>
          <w:jc w:val="center"/>
        </w:trPr>
        <w:tc>
          <w:tcPr>
            <w:tcW w:w="15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524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Socialización lineamientos Rendición de Cuentas Veeduría Distrital-Secretaría General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OAPI – 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Feb </w:t>
            </w:r>
            <w:r w:rsidR="004C53C0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240"/>
          <w:jc w:val="center"/>
        </w:trPr>
        <w:tc>
          <w:tcPr>
            <w:tcW w:w="15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35"/>
          <w:jc w:val="center"/>
        </w:trPr>
        <w:tc>
          <w:tcPr>
            <w:tcW w:w="15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Reunión preparatoria y socialización lineamientos RC – Sector Movilidad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300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 xml:space="preserve"> FASE III PLANIFICACIÓN DE LOS ESPACIOS, CANALES Y MECANISMOS DE </w:t>
            </w: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lastRenderedPageBreak/>
              <w:t>PARTICIPACIÓN CIUDADANA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lastRenderedPageBreak/>
              <w:t> PROTOCOLO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Mecanismos de participación ciudadana y publicación de información de RC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3.1 Identificar y ajustar las rutas, sistemas, canales y mecanismos para la divulgación y acceso a la información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OACCM-OTIC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Establecer rutas virtuales-uso de herramientas digitales oficiales internas y distritales-articulación con la plataforma de Gobierno Abierto Bogotá</w:t>
            </w:r>
          </w:p>
        </w:tc>
      </w:tr>
      <w:tr w:rsidR="009138C3" w:rsidRPr="00D82F26" w:rsidTr="009138C3">
        <w:trPr>
          <w:trHeight w:val="669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07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3.2 Establecer los mecanismos para visibilizar en tiempo real los avances de políticas, proyectos y planes de la entidad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OACCM-OTIC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22D1D" w:rsidRDefault="00B22D1D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Vigencia</w:t>
            </w:r>
          </w:p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Publicación de información en tiempo real articulado con la estrategia de Gobierno Abierto- formatos abierto, formatos ligeros, infografías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32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B22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3.3 Seleccionar y establecer los mecanismos de participación a implementar en la entidad para generar momentos permanentes de </w:t>
            </w:r>
            <w:r w:rsidR="00B22D1D"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di</w:t>
            </w:r>
            <w:r w:rsidR="00B22D1D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á</w:t>
            </w:r>
            <w:r w:rsidR="00B22D1D"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lo</w:t>
            </w:r>
            <w:bookmarkStart w:id="0" w:name="_GoBack"/>
            <w:bookmarkEnd w:id="0"/>
            <w:r w:rsidR="00B22D1D"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go 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ciudadano (p.ej. R d C Local)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General-espacios de participación ciudadana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892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3.4 Planificar la realización y/o participación de la audiencia pública de RC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General-espacios de participación ciudadana</w:t>
            </w:r>
          </w:p>
        </w:tc>
      </w:tr>
      <w:tr w:rsidR="009138C3" w:rsidRPr="00AA147B" w:rsidTr="009138C3">
        <w:trPr>
          <w:trHeight w:val="849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PUBLICACIÓN DE INFORMACIÓN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Publica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r 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el informe anual (Elaborar, difundir y explicar el informe de rendición de cuentas" en sus páginas Web. Cada entidad del Sector publicará el informe de Rendición de Cuentas y sus anexos (10 días antes de los Diálogos Ciudadanos y la Audiencia Pública del Sector Movilidad).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CONSOLIDA OAPI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4C5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General-espacios de participación ciudadana-publicación informes de RC publicados en la página Web de la entidad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645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Definir los temas de la rendición de cuentas y diálogos ciudadanos (</w:t>
            </w:r>
            <w:proofErr w:type="spellStart"/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p.e</w:t>
            </w:r>
            <w:proofErr w:type="spellEnd"/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 Metro, Infraestructura urbana, Mantenimiento Vial, Transporte Público, Seguridad Vial, bicicleta)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Definición de mesas temáticas para el Dialogo Ciudadano y RC</w:t>
            </w:r>
          </w:p>
        </w:tc>
      </w:tr>
      <w:tr w:rsidR="009138C3" w:rsidRPr="00D82F26" w:rsidTr="009138C3">
        <w:trPr>
          <w:trHeight w:val="647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IV. ACTIVACIÓN DE LOS ESPACIOS, CANALES Y MECANISMOS DE PARTICIPACIÓN CIUDADANA PARA PROMOVER EL CONTROL SOCIAL EN LA GESTIÓN DE LAS ENTIDADES (ACTIVACIÓN CIUDADANA)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Medios virtuales o presenciales de interacción entre la administración y los ciudadanos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4.1 Socializar y sensibilizar a los grupos de valor sobre las rutas, sistemas, canales y mecanismos para la divulgación y acceso a la información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OGS-OACCM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Estrategia de Gobierno Abierto- proceso de formación y pedagogía digital con los grupos de valor-comunicación bidireccional a través de las TIC-orientación a grupos de valor para el uso de los distintos sistemas de información Bogotá te Escucha, Plataforma Colibrí, sistema PQRSD.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683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4.2 Visibilizar los avances de políticas, programas, planes y proyectos de la entidad mediante el uso de las TIC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OTIC-OACCM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Toda la vigencia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Uso de herramienta tecnológicas internas y distritales</w:t>
            </w:r>
          </w:p>
        </w:tc>
      </w:tr>
      <w:tr w:rsidR="009138C3" w:rsidRPr="00D82F26" w:rsidTr="009138C3">
        <w:trPr>
          <w:trHeight w:val="24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67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4.3 Realizar la activación ciudadana mediante la implementación de los mecanismos de participación definidos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OGS-OTIC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Toda la vigencia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Veeduría Distrital-Protocolo RC Sec. General- plataforma Colibrí- plataforma Gobierno Abierto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838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4.4 Retroalimentación y seguimiento al tablero de control de balance ciudadano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OGS-OTIC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Ene-dic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Herramienta para el seguimiento y monitoreo al cumplimiento de los compromisos generado con la ciudadanía, se debe publicar y socializar.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2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4.5 Realizar y/o participar en la audiencia pública de R d C (Y diálogo ciudadano</w:t>
            </w:r>
          </w:p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SECTOR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Feb de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1191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DIÁLOGO CIUDADANO – AUDIENCIA PÚBLICA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Incentivos-Responsabilidad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Para motivar el proceso de rendición de cuentas (R d C) se promoverán comportamientos institucionales para su cualificación, e interiorización de la cultura de (R d C) mediante: la capacitación a ciudadanos y colaboradores de la SDM, la promoción de la importancia de la rendición de cuentas, la figura del funcionario colaborador, y un concurso de conocimiento sobre la entidad y sus acciones, retos y logros.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(ciudadanos) - OAPI (colaboradores)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Toda la vigencia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Distrital-protocolo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B21CCD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137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SEGUIMIENTO Y MEJORA CONTINUA DEL PROCESO DE RC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Seguimiento  a la RC y respuestas a compromisos con la ciudadanía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Recopilar, sistematizar y evaluar los resultados de la RC del sector movilidad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Lidera SDM, pero responde cada entidad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Mar. a</w:t>
            </w:r>
            <w:r w:rsidR="004C53C0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Junio de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Metodología RC Veeduría Distrital</w:t>
            </w:r>
          </w:p>
        </w:tc>
      </w:tr>
      <w:tr w:rsidR="009138C3" w:rsidRPr="00D82F26" w:rsidTr="009138C3">
        <w:trPr>
          <w:trHeight w:val="297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FASE V. SEGUIMIENTO Y MEJORA CONTINUA DEL PROCESO DE RC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PROTOCOLO 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5.1 Identificar el impacto de la RC en el ajuste de la gestión institucional (Balance Ciudadano)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 a Jun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protocolo RC Sec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General-Tablero balance ciudadano-Gobierno Abierto-Herramientas TIC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274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5.2 Realizar mediciones y análisis comparativos de los resultados del proceso de RC del Distrito Capital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 a Jun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Gobierno abierto -ITB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589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5.3 Realizar la construcción colaborativa de planes de mejora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OGS – OAPI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Mar a Jun de 2023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Resultados y análisis de la RC-Laboratorio de Innovación Pública de Bogotá IBO</w:t>
            </w:r>
          </w:p>
        </w:tc>
      </w:tr>
      <w:tr w:rsidR="009138C3" w:rsidRPr="00D82F26" w:rsidTr="009138C3">
        <w:trPr>
          <w:trHeight w:val="118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D54ECD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72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5.4 Realizar seguimiento a la implementación de los planes de mejora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38C3" w:rsidRPr="00D54ECD" w:rsidRDefault="004C53C0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Jul a Oct. de 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Gobierno Abierto-Herramientas TIC-PAAC</w:t>
            </w:r>
          </w:p>
        </w:tc>
      </w:tr>
      <w:tr w:rsidR="009138C3" w:rsidRPr="00D82F26" w:rsidTr="009138C3">
        <w:trPr>
          <w:trHeight w:val="331"/>
          <w:jc w:val="center"/>
        </w:trPr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lastRenderedPageBreak/>
              <w:t> 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SEGUIMIENTO Y MEJORA CONTINUA DEL PROCESO DE RC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 realizará el seguimiento a los compromisos, preguntas sin contestar en la audiencia pública y la plataforma COLIBRÏ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OAPI-SDM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D54ECD" w:rsidRDefault="002A2315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Jul a Oct</w:t>
            </w:r>
            <w:r w:rsidR="009138C3" w:rsidRPr="00D54ECD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de </w:t>
            </w:r>
            <w:r w:rsidR="00F5706B" w:rsidRPr="00D54ECD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202</w:t>
            </w:r>
            <w:r w:rsidR="00F5706B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3</w:t>
            </w:r>
          </w:p>
          <w:p w:rsidR="009138C3" w:rsidRPr="00D54ECD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Plataforma Colibrí  Veeduría Distrital</w:t>
            </w: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CADA ENTIDAD</w:t>
            </w: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450"/>
          <w:jc w:val="center"/>
        </w:trPr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</w:p>
        </w:tc>
      </w:tr>
      <w:tr w:rsidR="009138C3" w:rsidRPr="00D82F26" w:rsidTr="009138C3">
        <w:trPr>
          <w:trHeight w:val="180"/>
          <w:jc w:val="center"/>
        </w:trPr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val="es-CO" w:eastAsia="es-CO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eastAsia="Times New Roman" w:cs="Calibri"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916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Diagnóstico y caracterización de necesidades de información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610D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Las necesidades de información de la ciudadanía se definen y/o caracterizan teniendo en cuenta la misionalidad de cada entidad del Sector, incluida la SDM, y los principales temas de impacto frente a los diferentes actores y grupos de valor. Es así como tales temas, serán tenidos en cuenta en las mesas temáticas de los diálogos ciudadanos. Se realizarán consultas a grupos de valor a través de la estrategia Gobierno Abierto- uso de redes sociales y aplicación de formularios virtuales o físicos-Uso de información del sistema de PQRSD Bogotá te escucha. Además se consultará la normatividad vigente para definir los temas mínimos de información.</w:t>
            </w:r>
          </w:p>
        </w:tc>
      </w:tr>
      <w:tr w:rsidR="009138C3" w:rsidRPr="00D82F26" w:rsidTr="009138C3">
        <w:trPr>
          <w:trHeight w:val="126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61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Divulgación de información para la rendición de cuentas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F570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En la etapa de PUBLICACIÓN DE LA INFORMACIÓN, la SDM publicará el informe de Rendición de Cuentas y sus anexos, en la página web de la entidad, mínimo 10 días antes de l</w:t>
            </w:r>
            <w:r w:rsidR="00F5706B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os Diálogos ciudadanos y/o 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Audiencia Pública del </w:t>
            </w:r>
            <w:r w:rsidR="00F5706B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Nodo 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Sector Movilidad</w:t>
            </w:r>
            <w:r w:rsidR="00F5706B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Distrital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.</w:t>
            </w:r>
          </w:p>
        </w:tc>
      </w:tr>
      <w:tr w:rsidR="009138C3" w:rsidRPr="00D82F26" w:rsidTr="009138C3">
        <w:trPr>
          <w:trHeight w:val="110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653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Mecanismos de consulta de grupos de interés de los temas para la rendición de cuentas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4879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Se realizarán consultas a grupos de valor</w:t>
            </w:r>
            <w:r w:rsidR="00487988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y partes interesadas, </w:t>
            </w:r>
            <w:r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a través de la estrategia Gobierno Abierto- uso de redes sociales y aplicación de formularios virtuales o físicos-Uso de información del sistema de PQRSD Bogotá te escucha</w:t>
            </w:r>
          </w:p>
        </w:tc>
      </w:tr>
      <w:tr w:rsidR="009138C3" w:rsidRPr="00D82F26" w:rsidTr="009138C3">
        <w:trPr>
          <w:trHeight w:val="624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Medios para la divulgación de información o estrategia de comunicaciones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B2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Los medios definidos por la SDM para la divulgación de la información son redes sociales, páginas web e intranet</w:t>
            </w:r>
          </w:p>
        </w:tc>
      </w:tr>
      <w:tr w:rsidR="009138C3" w:rsidRPr="00D82F26" w:rsidTr="009138C3">
        <w:trPr>
          <w:trHeight w:val="165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 </w:t>
            </w:r>
          </w:p>
        </w:tc>
      </w:tr>
      <w:tr w:rsidR="009138C3" w:rsidRPr="00D82F26" w:rsidTr="009138C3">
        <w:trPr>
          <w:trHeight w:val="750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Diferentes espacios de diálogo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La rendición de cuentas </w:t>
            </w:r>
            <w:r w:rsidR="00487988"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del </w:t>
            </w:r>
            <w:r w:rsidR="00487988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Nodo </w:t>
            </w:r>
            <w:r w:rsidR="00487988" w:rsidRPr="00B758D1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>Sector Movilidad</w:t>
            </w:r>
            <w:r w:rsidR="00487988">
              <w:rPr>
                <w:rFonts w:ascii="Arial" w:eastAsia="Times New Roman" w:hAnsi="Arial" w:cs="Arial"/>
                <w:sz w:val="14"/>
                <w:szCs w:val="18"/>
                <w:lang w:val="es-CO" w:eastAsia="es-CO"/>
              </w:rPr>
              <w:t xml:space="preserve"> Distrital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, tendrá los siguientes espacios de diálogo: Diálogo Ciudadano Audiencia Pública del Sector Movilidad Audiencia Pública del Alcalde Mayor, Audiencias Públicas en Localidades y/o</w:t>
            </w:r>
            <w:r w:rsidR="00487988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con Enfoques, y/o</w:t>
            </w: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 xml:space="preserve"> mesas temáticas</w:t>
            </w:r>
            <w:r w:rsidR="00487988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.</w:t>
            </w:r>
          </w:p>
        </w:tc>
      </w:tr>
      <w:tr w:rsidR="009138C3" w:rsidRPr="00D82F26" w:rsidTr="009138C3">
        <w:trPr>
          <w:trHeight w:val="675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val="es-CO" w:eastAsia="es-CO"/>
              </w:rPr>
              <w:t>Evaluación y seguimiento de la estrategia</w:t>
            </w:r>
          </w:p>
        </w:tc>
        <w:tc>
          <w:tcPr>
            <w:tcW w:w="71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C3" w:rsidRPr="00B758D1" w:rsidRDefault="009138C3" w:rsidP="00014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</w:pPr>
            <w:r w:rsidRPr="00B758D1">
              <w:rPr>
                <w:rFonts w:ascii="Arial" w:eastAsia="Times New Roman" w:hAnsi="Arial" w:cs="Arial"/>
                <w:color w:val="000000"/>
                <w:sz w:val="14"/>
                <w:szCs w:val="18"/>
                <w:lang w:val="es-CO" w:eastAsia="es-CO"/>
              </w:rPr>
              <w:t>Se realizará el seguimiento a los compromisos, preguntas sin contestar en la audiencia y el cumplimiento de esta estrategia, de igual forma en la plataforma Colibrí</w:t>
            </w:r>
          </w:p>
        </w:tc>
      </w:tr>
    </w:tbl>
    <w:p w:rsidR="009138C3" w:rsidRDefault="009138C3"/>
    <w:sectPr w:rsidR="00913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742"/>
    <w:multiLevelType w:val="hybridMultilevel"/>
    <w:tmpl w:val="A0401F64"/>
    <w:lvl w:ilvl="0" w:tplc="243EE27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3"/>
    <w:rsid w:val="001F5375"/>
    <w:rsid w:val="002A2315"/>
    <w:rsid w:val="002F067A"/>
    <w:rsid w:val="00466D92"/>
    <w:rsid w:val="00487988"/>
    <w:rsid w:val="004C53C0"/>
    <w:rsid w:val="00610D94"/>
    <w:rsid w:val="009138C3"/>
    <w:rsid w:val="00B21CCD"/>
    <w:rsid w:val="00B22D1D"/>
    <w:rsid w:val="00CB5F41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E344-9EB2-4DD9-B36D-C98D38CE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C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138C3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59"/>
    <w:rsid w:val="009138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9138C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D1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D18D-B4F3-45A3-9DBF-667F0C3F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2023-01-18T12:29:00Z</dcterms:created>
  <dcterms:modified xsi:type="dcterms:W3CDTF">2023-01-18T12:30:00Z</dcterms:modified>
</cp:coreProperties>
</file>