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6662"/>
      </w:tblGrid>
      <w:tr w:rsidR="00072646" w:rsidTr="00072646">
        <w:trPr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TIPO DE PROCESO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NOMBRE DEL PROCESO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NOMBRE DE LOS PROCEDIMIENTOS VIGENTES</w:t>
            </w:r>
          </w:p>
        </w:tc>
      </w:tr>
      <w:tr w:rsidR="00072646" w:rsidTr="00072646">
        <w:tc>
          <w:tcPr>
            <w:tcW w:w="1702" w:type="dxa"/>
            <w:vMerge w:val="restart"/>
            <w:vAlign w:val="center"/>
          </w:tcPr>
          <w:p w:rsidR="00072646" w:rsidRDefault="00072646" w:rsidP="00072646">
            <w:pPr>
              <w:jc w:val="center"/>
            </w:pPr>
            <w:r w:rsidRPr="00072646">
              <w:rPr>
                <w:rFonts w:ascii="Arial" w:hAnsi="Arial" w:cs="Arial"/>
                <w:b/>
                <w:sz w:val="24"/>
                <w:szCs w:val="24"/>
                <w:lang w:val="es-CO"/>
              </w:rPr>
              <w:t>Estratégico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</w:t>
            </w:r>
          </w:p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Direccionamiento Estratégico</w:t>
            </w:r>
          </w:p>
        </w:tc>
        <w:tc>
          <w:tcPr>
            <w:tcW w:w="6662" w:type="dxa"/>
            <w:vAlign w:val="center"/>
          </w:tcPr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PE01-PR01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Procedimiento para formulación, seguimiento y evaluación del plan de acción institucional.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PE01-PR03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Procedimiento para la modificación presupuestal de los proyectos de inversión.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PE01-PR04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Procedimiento de anteproyecto de presupuesto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PE01-PR05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Procedimiento control de documentos SIG.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>PE01-PR08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para la identificación,</w:t>
            </w:r>
            <w:r w:rsidR="0036408B">
              <w:rPr>
                <w:rFonts w:ascii="Arial" w:hAnsi="Arial" w:cs="Arial"/>
                <w:sz w:val="20"/>
                <w:szCs w:val="20"/>
                <w:lang w:val="es-CO"/>
              </w:rPr>
              <w:t xml:space="preserve"> tratamiento y seguimiento de las salidas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no conforme</w:t>
            </w:r>
            <w:r w:rsidR="0036408B">
              <w:rPr>
                <w:rFonts w:ascii="Arial" w:hAnsi="Arial" w:cs="Arial"/>
                <w:sz w:val="20"/>
                <w:szCs w:val="20"/>
                <w:lang w:val="es-CO"/>
              </w:rPr>
              <w:t>s.</w:t>
            </w:r>
          </w:p>
          <w:p w:rsidR="00D77EA7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>PE01-PR10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D77EA7">
              <w:rPr>
                <w:rFonts w:ascii="Arial" w:hAnsi="Arial" w:cs="Arial"/>
                <w:sz w:val="20"/>
                <w:szCs w:val="20"/>
                <w:lang w:val="es-CO"/>
              </w:rPr>
              <w:t>elaboración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y seguimiento </w:t>
            </w:r>
            <w:r w:rsidR="00D77EA7">
              <w:rPr>
                <w:rFonts w:ascii="Arial" w:hAnsi="Arial" w:cs="Arial"/>
                <w:sz w:val="20"/>
                <w:szCs w:val="20"/>
                <w:lang w:val="es-CO"/>
              </w:rPr>
              <w:t>de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l plan anual de adquisiciones (P.A.A.) </w:t>
            </w:r>
            <w:r w:rsidR="00D77EA7">
              <w:rPr>
                <w:rFonts w:ascii="Arial" w:hAnsi="Arial" w:cs="Arial"/>
                <w:sz w:val="20"/>
                <w:szCs w:val="20"/>
                <w:lang w:val="es-CO"/>
              </w:rPr>
              <w:t>y aprobación de viabilidades presupuestales.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>PE01-PR14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para seguimiento de la política pública de movilidad.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>PE01-PR18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para adelantar el proceso sancionatorio a contratistas</w:t>
            </w:r>
          </w:p>
          <w:p w:rsidR="001747A0" w:rsidRDefault="001747A0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PE01-PR21 </w:t>
            </w:r>
            <w:r w:rsidR="00870EA8" w:rsidRPr="00870EA8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870EA8">
              <w:rPr>
                <w:rFonts w:ascii="Arial" w:hAnsi="Arial" w:cs="Arial"/>
                <w:sz w:val="20"/>
                <w:szCs w:val="20"/>
                <w:lang w:val="es-CO"/>
              </w:rPr>
              <w:t>rocedimiento Formulación y seguimiento del Plan Anticorrupción y de Atención al Ciudadano.</w:t>
            </w:r>
          </w:p>
          <w:p w:rsidR="00870EA8" w:rsidRDefault="00870EA8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PE01-PR22 </w:t>
            </w:r>
            <w:r w:rsidRPr="00870EA8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rocedimiento planificación estratégica y operativa.</w:t>
            </w:r>
          </w:p>
          <w:p w:rsidR="00D85840" w:rsidRPr="0021616F" w:rsidRDefault="00D85840" w:rsidP="00D85840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PE01-PR23 </w:t>
            </w:r>
            <w:r w:rsidRPr="00870EA8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rocedimiento modificación resolución de habilitación para acceder a la acreditación del factor de calidad.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Comunicaciones</w:t>
            </w:r>
          </w:p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6662" w:type="dxa"/>
            <w:vAlign w:val="center"/>
          </w:tcPr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PE02-PR01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Procedimiento elaboración, envío y </w:t>
            </w:r>
            <w:r w:rsidR="00E265A0">
              <w:rPr>
                <w:rFonts w:ascii="Arial" w:hAnsi="Arial" w:cs="Arial"/>
                <w:sz w:val="20"/>
                <w:szCs w:val="20"/>
                <w:lang w:val="es-CO"/>
              </w:rPr>
              <w:t>Publicación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boletines de prensa.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PE02-PR02 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procedimiento re</w:t>
            </w:r>
            <w:r w:rsidR="00AA7A69">
              <w:rPr>
                <w:rFonts w:ascii="Arial" w:hAnsi="Arial" w:cs="Arial"/>
                <w:sz w:val="20"/>
                <w:szCs w:val="20"/>
                <w:lang w:val="es-CO"/>
              </w:rPr>
              <w:t>spuesta a solicitudes de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estudia</w:t>
            </w:r>
            <w:r w:rsidR="00AA7A69">
              <w:rPr>
                <w:rFonts w:ascii="Arial" w:hAnsi="Arial" w:cs="Arial"/>
                <w:sz w:val="20"/>
                <w:szCs w:val="20"/>
                <w:lang w:val="es-CO"/>
              </w:rPr>
              <w:t>ntes universitarios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PE02-PR03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AA7A69">
              <w:rPr>
                <w:rFonts w:ascii="Arial" w:hAnsi="Arial" w:cs="Arial"/>
                <w:sz w:val="20"/>
                <w:szCs w:val="20"/>
                <w:lang w:val="es-CO"/>
              </w:rPr>
              <w:t>desarrollo de contenidos para divulgación interna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PE02-PR05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rocedimiento publicación de información en la página web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D43325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PE02-PR06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>rocedimiento</w:t>
            </w:r>
            <w:r w:rsidR="00AA7A69">
              <w:rPr>
                <w:rFonts w:ascii="Arial" w:hAnsi="Arial" w:cs="Arial"/>
                <w:sz w:val="20"/>
                <w:szCs w:val="20"/>
                <w:lang w:val="es-CO"/>
              </w:rPr>
              <w:t xml:space="preserve"> difusión de información a través</w:t>
            </w:r>
            <w:r w:rsidRPr="00D43325">
              <w:rPr>
                <w:rFonts w:ascii="Arial" w:hAnsi="Arial" w:cs="Arial"/>
                <w:sz w:val="20"/>
                <w:szCs w:val="20"/>
                <w:lang w:val="es-CO"/>
              </w:rPr>
              <w:t xml:space="preserve"> de redes sociales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138C9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PE02-PR07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Pr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>ocedimiento manejo sala de radio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332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PE02-PR08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realización </w:t>
            </w:r>
            <w:r w:rsidR="001E1645">
              <w:rPr>
                <w:rFonts w:ascii="Arial" w:hAnsi="Arial" w:cs="Arial"/>
                <w:sz w:val="20"/>
                <w:szCs w:val="20"/>
                <w:lang w:val="es-CO"/>
              </w:rPr>
              <w:t xml:space="preserve">magazín 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>de radio in</w:t>
            </w:r>
            <w:r w:rsidR="001E1645">
              <w:rPr>
                <w:rFonts w:ascii="Arial" w:hAnsi="Arial" w:cs="Arial"/>
                <w:sz w:val="20"/>
                <w:szCs w:val="20"/>
                <w:lang w:val="es-CO"/>
              </w:rPr>
              <w:t>terno.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PE02-PR09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Re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spuesta a solicitudes de medios de comunicación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PE02-PR10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rocedimiento creación de contenidos gráficos para comunicación interna y externa.</w:t>
            </w:r>
          </w:p>
          <w:p w:rsidR="001E1645" w:rsidRPr="00D43325" w:rsidRDefault="001E1645" w:rsidP="001E1645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Peo2-PR11 </w:t>
            </w:r>
            <w:r w:rsidRPr="001E1645">
              <w:rPr>
                <w:rFonts w:ascii="Arial" w:hAnsi="Arial" w:cs="Arial"/>
                <w:sz w:val="20"/>
                <w:szCs w:val="20"/>
                <w:lang w:val="es-CO"/>
              </w:rPr>
              <w:t>Procedimiento aprobación de contenidos para publicar en la intranet.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de la Información</w:t>
            </w:r>
          </w:p>
        </w:tc>
        <w:tc>
          <w:tcPr>
            <w:tcW w:w="6662" w:type="dxa"/>
            <w:vAlign w:val="center"/>
          </w:tcPr>
          <w:p w:rsidR="00072646" w:rsidRPr="007138C9" w:rsidRDefault="00072646" w:rsidP="001E1645">
            <w:pPr>
              <w:ind w:left="1201" w:hanging="1201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PE03-PR01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>rocedimiento para la imp</w:t>
            </w:r>
            <w:r w:rsidR="001E1645">
              <w:rPr>
                <w:rFonts w:ascii="Arial" w:hAnsi="Arial" w:cs="Arial"/>
                <w:sz w:val="20"/>
                <w:szCs w:val="20"/>
                <w:lang w:val="es-CO"/>
              </w:rPr>
              <w:t>lementación y disposición de la información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 xml:space="preserve"> geográfica en la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SDM</w:t>
            </w:r>
            <w:r w:rsidR="001E164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138C9" w:rsidRDefault="00072646" w:rsidP="0007264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PE03-PR03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138C9">
              <w:rPr>
                <w:rFonts w:ascii="Arial" w:hAnsi="Arial" w:cs="Arial"/>
                <w:sz w:val="20"/>
                <w:szCs w:val="20"/>
                <w:lang w:val="es-CO"/>
              </w:rPr>
              <w:t>rocedimiento adquisiciones de software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  <w:tr w:rsidR="00072646" w:rsidTr="00072646">
        <w:tc>
          <w:tcPr>
            <w:tcW w:w="1702" w:type="dxa"/>
            <w:vMerge w:val="restart"/>
            <w:vAlign w:val="center"/>
          </w:tcPr>
          <w:p w:rsidR="00072646" w:rsidRPr="00072646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072646">
              <w:rPr>
                <w:rFonts w:ascii="Arial" w:hAnsi="Arial" w:cs="Arial"/>
                <w:b/>
                <w:sz w:val="24"/>
                <w:szCs w:val="24"/>
                <w:lang w:val="es-CO"/>
              </w:rPr>
              <w:t>Misionales</w:t>
            </w:r>
          </w:p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de Transporte e Infraestructura</w:t>
            </w:r>
          </w:p>
        </w:tc>
        <w:tc>
          <w:tcPr>
            <w:tcW w:w="6662" w:type="dxa"/>
            <w:vAlign w:val="center"/>
          </w:tcPr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</w:t>
            </w:r>
            <w:r w:rsidR="00B662C3"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01</w:t>
            </w:r>
            <w:r w:rsidR="00B662C3" w:rsidRPr="00381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Procedimiento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 xml:space="preserve"> concepto técnico sobre la circulación de vehículos de transporte de carga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PM01-PR02</w:t>
            </w:r>
            <w:r w:rsidR="00B662C3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B662C3" w:rsidRP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concepto técnico definición de zonas amarillas en vía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PM01-PR03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concepto técnico sobre la viabilidad de habilitar segmentos viales y zonas de bahías para el uso de estacionamiento temporal de vehículos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PM01-PR04 </w:t>
            </w:r>
            <w:r w:rsidR="00B662C3">
              <w:rPr>
                <w:rFonts w:ascii="Arial" w:hAnsi="Arial" w:cs="Arial"/>
                <w:b/>
                <w:sz w:val="20"/>
                <w:szCs w:val="20"/>
                <w:lang w:val="es-CO"/>
              </w:rPr>
              <w:t>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para la elaboración de conceptos e informes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PM01-PR05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para elaborar estudios sectoriales en materia de transporte público, privado y no motorizado y su infraestructura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PM01-PR06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ustitución de vehículos de tracció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n animal por vehículo automotor.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t>PM01-PR07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para establecer la factibilidad técnica de ciclorrutas</w:t>
            </w:r>
            <w:r w:rsidR="00705C8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="00705C84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 xml:space="preserve"> calzada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381904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81904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PM01-PR08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rocedimiento concepto técnico sobre la viabilidad de hab</w:t>
            </w:r>
            <w:r w:rsidR="00705C84">
              <w:rPr>
                <w:rFonts w:ascii="Arial" w:hAnsi="Arial" w:cs="Arial"/>
                <w:sz w:val="20"/>
                <w:szCs w:val="20"/>
                <w:lang w:val="es-CO"/>
              </w:rPr>
              <w:t>ilitar un espacio para cargue y/</w:t>
            </w:r>
            <w:r w:rsidRPr="00381904">
              <w:rPr>
                <w:rFonts w:ascii="Arial" w:hAnsi="Arial" w:cs="Arial"/>
                <w:sz w:val="20"/>
                <w:szCs w:val="20"/>
                <w:lang w:val="es-CO"/>
              </w:rPr>
              <w:t>o descargue de vehículos de transporte de carga</w:t>
            </w:r>
            <w:r w:rsidR="00705C84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Seguridad Vial</w:t>
            </w:r>
          </w:p>
        </w:tc>
        <w:tc>
          <w:tcPr>
            <w:tcW w:w="6662" w:type="dxa"/>
            <w:vAlign w:val="center"/>
          </w:tcPr>
          <w:p w:rsidR="00072646" w:rsidRPr="007D4D00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PM02-PR01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para el diseño de 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>lineamientos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pedagógic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s 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>y artístico-pedagógicos en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seguridad vial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 xml:space="preserve"> y cultura para la movilidad.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PM02-PR02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>rocedimiento de revisión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planes estratégicos de seguridad vial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PM02-PR03 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procedimiento seguimiento planes estratégicos de seguridad vial.</w:t>
            </w:r>
          </w:p>
          <w:p w:rsidR="00072646" w:rsidRPr="002C093E" w:rsidRDefault="00072646" w:rsidP="00072646">
            <w:pPr>
              <w:ind w:left="1168" w:hanging="1168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 xml:space="preserve">PM02-PR04 </w:t>
            </w:r>
            <w:r w:rsidR="00B662C3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P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rocedimiento a solicitudes de información estadística sobre accidentalidad vial.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PM02-PR05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rocedimiento atención a solicitudes pedagógicas en seguridad vial</w:t>
            </w:r>
            <w:r w:rsidR="003B452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3B4520" w:rsidRPr="003B4520" w:rsidRDefault="003B4520" w:rsidP="00072646">
            <w:pPr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PM02-PR06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Procedimiento diseño de lineamientos conceptuales y metodológicos para cursos por infracciones a las normas de tránsito y transporte.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Regulación y Control</w:t>
            </w:r>
          </w:p>
        </w:tc>
        <w:tc>
          <w:tcPr>
            <w:tcW w:w="6662" w:type="dxa"/>
            <w:vAlign w:val="center"/>
          </w:tcPr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PM03-PR01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coordinación, supervisión y verificación de controles ambientales a fuentes móviles de contaminación</w:t>
            </w:r>
            <w:r w:rsidR="00694BFA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AF3DAB">
              <w:rPr>
                <w:rFonts w:ascii="Arial" w:hAnsi="Arial" w:cs="Arial"/>
                <w:sz w:val="20"/>
                <w:szCs w:val="20"/>
                <w:lang w:val="es-CO"/>
              </w:rPr>
              <w:t xml:space="preserve">programa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ruta pila</w:t>
            </w:r>
            <w:r w:rsidR="00694BFA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reliquidación del factor de calidad del servicio</w:t>
            </w:r>
            <w:r w:rsidR="001F4C66">
              <w:rPr>
                <w:rFonts w:ascii="Arial" w:hAnsi="Arial" w:cs="Arial"/>
                <w:sz w:val="20"/>
                <w:szCs w:val="20"/>
                <w:lang w:val="es-CO"/>
              </w:rPr>
              <w:t xml:space="preserve"> del servicio.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PM03-PR04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control y seguimiento recaudo del factor de calidad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PM03-PR05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694BFA">
              <w:rPr>
                <w:rFonts w:ascii="Arial" w:hAnsi="Arial" w:cs="Arial"/>
                <w:sz w:val="20"/>
                <w:szCs w:val="20"/>
                <w:lang w:val="es-CO"/>
              </w:rPr>
              <w:t xml:space="preserve">Control y vigilancia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a las empresas de transporte público de pasajeros</w:t>
            </w:r>
            <w:r w:rsidR="00694BFA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PM03-PR06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asignación de usuarios y claves de acceso a websicon</w:t>
            </w:r>
            <w:r w:rsidR="00962461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PM03-PR07</w:t>
            </w:r>
            <w:r w:rsidR="0096246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962461">
              <w:rPr>
                <w:rFonts w:ascii="Arial" w:hAnsi="Arial" w:cs="Arial"/>
                <w:sz w:val="20"/>
                <w:szCs w:val="20"/>
                <w:lang w:val="es-CO"/>
              </w:rPr>
              <w:t>ontrol y seguimiento a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l transporte público colectivo</w:t>
            </w:r>
            <w:r w:rsidR="00962461">
              <w:rPr>
                <w:rFonts w:ascii="Arial" w:hAnsi="Arial" w:cs="Arial"/>
                <w:sz w:val="20"/>
                <w:szCs w:val="20"/>
                <w:lang w:val="es-CO"/>
              </w:rPr>
              <w:t>(TPC) y/o a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l sistema integrado de transporte público SITP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PM03-PR08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programación y acompañamiento a operativos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PM03-PR10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revocación directa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PM03-PR11</w:t>
            </w:r>
            <w:r w:rsidR="00B662C3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B662C3" w:rsidRP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entrega de vehículos inmovilizados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audiencia de órdenes de comparendo por conducir en estado de embriaguez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impug</w:t>
            </w:r>
            <w:r w:rsidR="001F4C66">
              <w:rPr>
                <w:rFonts w:ascii="Arial" w:hAnsi="Arial" w:cs="Arial"/>
                <w:sz w:val="20"/>
                <w:szCs w:val="20"/>
                <w:lang w:val="es-CO"/>
              </w:rPr>
              <w:t>nación de órdenes de comparendo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PM03-PR14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imposición de sanciones por reincidencia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PM03-PR15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5034CF">
              <w:rPr>
                <w:rFonts w:ascii="Arial" w:hAnsi="Arial" w:cs="Arial"/>
                <w:sz w:val="20"/>
                <w:szCs w:val="20"/>
                <w:lang w:val="es-CO"/>
              </w:rPr>
              <w:t>Procedimiento de 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ubsanación 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 xml:space="preserve">por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infracciones 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 xml:space="preserve">que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generaron la inmovilización de vehículo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PM03-PR16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662C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denuncias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PM03-PR17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de segunda instancia de contravenciones de tránsito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PM03-PR18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C5B5B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de investigaciones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administrativas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 xml:space="preserve">por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presunta infracción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 xml:space="preserve"> a las normas de transporte público.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PM03-PR20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C5B5B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segunda instancia de investigaciones administrativas por infracción a las normas de transporte público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PM03-PR22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C5B5B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F75BE3">
              <w:rPr>
                <w:rFonts w:ascii="Arial" w:hAnsi="Arial" w:cs="Arial"/>
                <w:sz w:val="20"/>
                <w:szCs w:val="20"/>
                <w:lang w:val="es-CO"/>
              </w:rPr>
              <w:t>de facilidades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de pago</w:t>
            </w:r>
            <w:r w:rsidR="00AA775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A4234" w:rsidRDefault="00DA4234" w:rsidP="00DA4234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PM03-PR28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Toma de evidencias de infracciones de tránsito y control a comparendos impuestos con medios técnicos y tecnológicos.</w:t>
            </w:r>
          </w:p>
          <w:p w:rsidR="00BA245A" w:rsidRPr="00DA4234" w:rsidRDefault="00BA245A" w:rsidP="00BA245A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 xml:space="preserve">PM03-PR29 </w:t>
            </w:r>
            <w:r w:rsidRPr="00BA245A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rocedimiento de cobro coactivo.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de Tránsito</w:t>
            </w:r>
          </w:p>
        </w:tc>
        <w:tc>
          <w:tcPr>
            <w:tcW w:w="6662" w:type="dxa"/>
            <w:vAlign w:val="center"/>
          </w:tcPr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autorización de implementación de señalización por terceros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revisión y aprobación de estudios de tránsito (et), de demanda y de atención de usuarios (EDAU) que trata el decreto 596 de 2007</w:t>
            </w:r>
            <w:r w:rsidR="00352FF1">
              <w:rPr>
                <w:rFonts w:ascii="Arial" w:hAnsi="Arial" w:cs="Arial"/>
                <w:sz w:val="20"/>
                <w:szCs w:val="20"/>
                <w:lang w:val="es-CO"/>
              </w:rPr>
              <w:t>, análisis de movilidad y seguimiento a las acciones de mitigación aprobadas.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PM04-PR04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revisión de estudios de tránsito (et) del instituto de desarrollo urbano (IDU)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PM04-PR05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de elaboración de </w:t>
            </w:r>
            <w:r w:rsidR="00F373AC">
              <w:rPr>
                <w:rFonts w:ascii="Arial" w:hAnsi="Arial" w:cs="Arial"/>
                <w:sz w:val="20"/>
                <w:szCs w:val="20"/>
                <w:lang w:val="es-CO"/>
              </w:rPr>
              <w:t xml:space="preserve">conceptos técnicos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estudios </w:t>
            </w:r>
            <w:r w:rsidR="00F373AC">
              <w:rPr>
                <w:rFonts w:ascii="Arial" w:hAnsi="Arial" w:cs="Arial"/>
                <w:sz w:val="20"/>
                <w:szCs w:val="20"/>
                <w:lang w:val="es-CO"/>
              </w:rPr>
              <w:t>o informes de tránsito y seguridad vial.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PM04-PR06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R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evisión y a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>probación de diseños semafóricos.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PM04-PR07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 xml:space="preserve">Modificación y optimización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del planeamiento semafórico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PM04-PR08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revisión, aprobación y seguimiento a planes de manejo de tránsito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PM04-PR09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I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ntervenciones </w:t>
            </w:r>
            <w:r w:rsidR="00FC019E">
              <w:rPr>
                <w:rFonts w:ascii="Arial" w:hAnsi="Arial" w:cs="Arial"/>
                <w:sz w:val="20"/>
                <w:szCs w:val="20"/>
                <w:lang w:val="es-CO"/>
              </w:rPr>
              <w:t xml:space="preserve">del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grupo</w:t>
            </w:r>
            <w:r w:rsidR="00FC019E">
              <w:rPr>
                <w:rFonts w:ascii="Arial" w:hAnsi="Arial" w:cs="Arial"/>
                <w:sz w:val="20"/>
                <w:szCs w:val="20"/>
                <w:lang w:val="es-CO"/>
              </w:rPr>
              <w:t xml:space="preserve"> operativo en vía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PM04-PR10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la formulación de medidas de gestión del tránsito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PM04-PR11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para atención de solicitudes en materia de señalización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para emitir concepto a propuestas técnicas de proyectos de diseño de señalización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 xml:space="preserve">para emitir conceptos a propuestas técnicas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de 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>proyectos de diseño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de señalización</w:t>
            </w:r>
            <w:r w:rsidR="00BF57B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PM04-PR14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 xml:space="preserve">Gestión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al mantenimiento preventivo del sistema de semaforización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PM04-PR15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para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elaboración y actualización de diseños de señalización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PM04-PR16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oncepto técnico de semaforización para licencias de excavación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PM04-PR17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Gestión al mantenimiento correctivo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del sistema de semaforización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PM04-PR19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expansión y modificación de la red semafórica de Bogotá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55769D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PM04-PR20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signación de rangos de numeración para las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tarjetas de control de las empresas de transporte público individual.</w:t>
            </w:r>
          </w:p>
          <w:p w:rsidR="00072646" w:rsidRPr="0055769D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5769D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PM04-PR21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Procedimiento revisión de georreferenciación y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vinculación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 xml:space="preserve"> a la base de datos de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proy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ectos de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 señalización.</w:t>
            </w:r>
          </w:p>
          <w:p w:rsidR="00072646" w:rsidRPr="0055769D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5769D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PM04-PR23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rocedimiento</w:t>
            </w:r>
            <w:r w:rsidR="0090665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planes de manejo de tránsito para emergencias</w:t>
            </w:r>
            <w:r w:rsidR="0090665A">
              <w:rPr>
                <w:rFonts w:ascii="Arial" w:hAnsi="Arial" w:cs="Arial"/>
                <w:sz w:val="20"/>
                <w:szCs w:val="20"/>
                <w:lang w:val="es-CO"/>
              </w:rPr>
              <w:t xml:space="preserve"> por obras y/o intervenciones.</w:t>
            </w:r>
          </w:p>
          <w:p w:rsidR="00072646" w:rsidRPr="0055769D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5769D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PM04-PR24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recibo y entrega de </w:t>
            </w:r>
            <w:r w:rsidR="001E09F9"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señales </w:t>
            </w:r>
            <w:r w:rsidR="001E09F9"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tránsito retiradas en </w:t>
            </w:r>
            <w:r w:rsidR="001E09F9"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vía para</w:t>
            </w:r>
            <w:r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su posterior dada de baja</w:t>
            </w:r>
            <w:r w:rsidR="001E0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5769D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PM04-PR25</w:t>
            </w:r>
            <w:r w:rsidR="001E0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O</w:t>
            </w:r>
            <w:r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peración del centro de gestión del tránsito para la </w:t>
            </w:r>
            <w:r w:rsidR="001E09F9"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ciudad de</w:t>
            </w:r>
            <w:r w:rsidRPr="0055769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Bogotá</w:t>
            </w:r>
            <w:r w:rsidR="001E0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Default="00072646" w:rsidP="001E09F9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PM04-PR26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1E09F9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>eguimiento y control a garantías de los contratos de señalización vial</w:t>
            </w:r>
            <w:r w:rsidR="00045263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45263" w:rsidRDefault="00390C27" w:rsidP="00045263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PM04-PR</w:t>
            </w:r>
            <w:r w:rsidR="00045263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27 </w:t>
            </w:r>
            <w:r w:rsidR="00045263">
              <w:rPr>
                <w:rFonts w:ascii="Arial" w:hAnsi="Arial" w:cs="Arial"/>
                <w:sz w:val="20"/>
                <w:szCs w:val="20"/>
                <w:lang w:val="es-CO"/>
              </w:rPr>
              <w:t>Emisión conceptos técnicos sobre PMT por eventos.</w:t>
            </w:r>
          </w:p>
          <w:p w:rsidR="002A01A4" w:rsidRDefault="002A01A4" w:rsidP="00045263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PM04-PR28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Procedimiento al colegio en bici</w:t>
            </w:r>
            <w:r w:rsidR="00D755F1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755F1" w:rsidRPr="00D755F1" w:rsidRDefault="00D755F1" w:rsidP="00045263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PM04-PR29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Inscripción al SIRC y o plataformas tecnológicas.</w:t>
            </w:r>
          </w:p>
        </w:tc>
      </w:tr>
      <w:tr w:rsidR="00072646" w:rsidTr="00072646">
        <w:tc>
          <w:tcPr>
            <w:tcW w:w="1702" w:type="dxa"/>
            <w:vMerge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Servicio al Ciudadano</w:t>
            </w:r>
          </w:p>
        </w:tc>
        <w:tc>
          <w:tcPr>
            <w:tcW w:w="6662" w:type="dxa"/>
            <w:vAlign w:val="center"/>
          </w:tcPr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PM05-PR01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seguimi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ento al trámite de PQRSD de la 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ecretaria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istrital de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ovilidad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PM05-PR02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de participación ciudadana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PM05-PR03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signación de digiturno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 xml:space="preserve"> al usuario para trámites con la Secretaria Distrital de Movilidad.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PM05-PR05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 curso</w:t>
            </w:r>
            <w:r w:rsidR="00CC6D7E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de pedagogía por infracción normas de tránsito y transporte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PM05-PR06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B1F1C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</w:t>
            </w:r>
            <w:r w:rsidR="00CC6D7E">
              <w:rPr>
                <w:rFonts w:ascii="Arial" w:hAnsi="Arial" w:cs="Arial"/>
                <w:sz w:val="20"/>
                <w:szCs w:val="20"/>
                <w:lang w:val="es-CO"/>
              </w:rPr>
              <w:t xml:space="preserve"> para la realización de acciones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comunitari</w:t>
            </w:r>
            <w:r w:rsidR="00CC6D7E">
              <w:rPr>
                <w:rFonts w:ascii="Arial" w:hAnsi="Arial" w:cs="Arial"/>
                <w:sz w:val="20"/>
                <w:szCs w:val="20"/>
                <w:lang w:val="es-CO"/>
              </w:rPr>
              <w:t>as para la prevención de la conducción bajo el influjo del alcohol o sustancias psicoactivas.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PM05-PR08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C6D7E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</w:t>
            </w:r>
            <w:r w:rsidR="007F4E22">
              <w:rPr>
                <w:rFonts w:ascii="Arial" w:hAnsi="Arial" w:cs="Arial"/>
                <w:sz w:val="20"/>
                <w:szCs w:val="20"/>
                <w:lang w:val="es-CO"/>
              </w:rPr>
              <w:t xml:space="preserve">Creación o 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actualización de la información en la guía de trámites y servicios y</w:t>
            </w:r>
            <w:r w:rsidR="007F4E22">
              <w:rPr>
                <w:rFonts w:ascii="Arial" w:hAnsi="Arial" w:cs="Arial"/>
                <w:sz w:val="20"/>
                <w:szCs w:val="20"/>
                <w:lang w:val="es-CO"/>
              </w:rPr>
              <w:t xml:space="preserve"> el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C6D7E">
              <w:rPr>
                <w:rFonts w:ascii="Arial" w:hAnsi="Arial" w:cs="Arial"/>
                <w:sz w:val="20"/>
                <w:szCs w:val="20"/>
                <w:lang w:val="es-CO"/>
              </w:rPr>
              <w:t>sistema único de información de trámites (SUIT).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PM05-PR12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027D3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rocedimiento de verificación del recaudo </w:t>
            </w:r>
            <w:r w:rsidR="00D027D3">
              <w:rPr>
                <w:rFonts w:ascii="Arial" w:hAnsi="Arial" w:cs="Arial"/>
                <w:sz w:val="20"/>
                <w:szCs w:val="20"/>
                <w:lang w:val="es-CO"/>
              </w:rPr>
              <w:t>por la prestación del servicio de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</w:t>
            </w:r>
            <w:r w:rsidR="00E73D14">
              <w:rPr>
                <w:rFonts w:ascii="Arial" w:hAnsi="Arial" w:cs="Arial"/>
                <w:sz w:val="20"/>
                <w:szCs w:val="20"/>
                <w:lang w:val="es-CO"/>
              </w:rPr>
              <w:t xml:space="preserve">arqueaderos </w:t>
            </w:r>
            <w:r w:rsidR="009E7F54">
              <w:rPr>
                <w:rFonts w:ascii="Arial" w:hAnsi="Arial" w:cs="Arial"/>
                <w:sz w:val="20"/>
                <w:szCs w:val="20"/>
                <w:lang w:val="es-CO"/>
              </w:rPr>
              <w:t xml:space="preserve">para vehículos </w:t>
            </w:r>
            <w:r w:rsidR="00E73D14">
              <w:rPr>
                <w:rFonts w:ascii="Arial" w:hAnsi="Arial" w:cs="Arial"/>
                <w:sz w:val="20"/>
                <w:szCs w:val="20"/>
                <w:lang w:val="es-CO"/>
              </w:rPr>
              <w:t>remanentes</w:t>
            </w:r>
            <w:r w:rsidR="009E7F54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PM05-PR13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9E7F54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>rocedimiento</w:t>
            </w:r>
            <w:r w:rsidR="00F778E7">
              <w:rPr>
                <w:rFonts w:ascii="Arial" w:hAnsi="Arial" w:cs="Arial"/>
                <w:sz w:val="20"/>
                <w:szCs w:val="20"/>
                <w:lang w:val="es-CO"/>
              </w:rPr>
              <w:t xml:space="preserve"> de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verificación del recaudo concesión SIM</w:t>
            </w:r>
          </w:p>
          <w:p w:rsidR="00825DCF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D4D00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PM05-PR14</w:t>
            </w:r>
            <w:r w:rsidRPr="007D4D00">
              <w:rPr>
                <w:rFonts w:ascii="Arial" w:hAnsi="Arial" w:cs="Arial"/>
                <w:sz w:val="20"/>
                <w:szCs w:val="20"/>
                <w:lang w:val="es-CO"/>
              </w:rPr>
              <w:t xml:space="preserve"> procedim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 xml:space="preserve">iento inducción, reinducción </w:t>
            </w:r>
            <w:r w:rsidR="00F778E7">
              <w:rPr>
                <w:rFonts w:ascii="Arial" w:hAnsi="Arial" w:cs="Arial"/>
                <w:sz w:val="20"/>
                <w:szCs w:val="20"/>
                <w:lang w:val="es-CO"/>
              </w:rPr>
              <w:t xml:space="preserve">en atención y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servi</w:t>
            </w:r>
            <w:r w:rsidR="00F778E7">
              <w:rPr>
                <w:rFonts w:ascii="Arial" w:hAnsi="Arial" w:cs="Arial"/>
                <w:sz w:val="20"/>
                <w:szCs w:val="20"/>
                <w:lang w:val="es-CO"/>
              </w:rPr>
              <w:t>cio a la ciudadanía.</w:t>
            </w:r>
          </w:p>
          <w:p w:rsidR="00072646" w:rsidRPr="0055769D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5769D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PM05-PR16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 xml:space="preserve">Verificación,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validación e ingreso de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 xml:space="preserve">asistencia a 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cursos realizados en la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ecretaria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istrital de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ovilidad, otros organismos de tránsito y en centros integrales de atención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, que no aparecen registrados en el sistema</w:t>
            </w:r>
            <w:r w:rsidR="00037CB5">
              <w:rPr>
                <w:rFonts w:ascii="Arial" w:hAnsi="Arial" w:cs="Arial"/>
                <w:sz w:val="20"/>
                <w:szCs w:val="20"/>
                <w:lang w:val="es-CO"/>
              </w:rPr>
              <w:t xml:space="preserve"> de información contravencional-SICON.</w:t>
            </w:r>
          </w:p>
          <w:p w:rsidR="00072646" w:rsidRPr="0055769D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5769D">
              <w:rPr>
                <w:rFonts w:ascii="Arial" w:hAnsi="Arial" w:cs="Arial"/>
                <w:b/>
                <w:sz w:val="20"/>
                <w:szCs w:val="20"/>
                <w:lang w:val="es-CO"/>
              </w:rPr>
              <w:t>PM05-PR17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825DCF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55769D">
              <w:rPr>
                <w:rFonts w:ascii="Arial" w:hAnsi="Arial" w:cs="Arial"/>
                <w:sz w:val="20"/>
                <w:szCs w:val="20"/>
                <w:lang w:val="es-CO"/>
              </w:rPr>
              <w:t>rocedimiento mecanismos de medición</w:t>
            </w:r>
            <w:r w:rsidR="00FF5A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72646" w:rsidRPr="007D4D00" w:rsidRDefault="00072646" w:rsidP="00072646">
            <w:pPr>
              <w:tabs>
                <w:tab w:val="left" w:pos="1095"/>
              </w:tabs>
              <w:ind w:left="1168" w:hanging="1168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093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PM05-PR19 </w:t>
            </w:r>
            <w:r w:rsidR="00037CB5" w:rsidRPr="00037CB5">
              <w:rPr>
                <w:rFonts w:ascii="Arial" w:hAnsi="Arial" w:cs="Arial"/>
                <w:sz w:val="20"/>
                <w:szCs w:val="20"/>
                <w:lang w:val="es-CO"/>
              </w:rPr>
              <w:t>Procedimiento</w:t>
            </w:r>
            <w:r w:rsidR="00037CB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2C093E">
              <w:rPr>
                <w:rFonts w:ascii="Arial" w:hAnsi="Arial" w:cs="Arial"/>
                <w:sz w:val="20"/>
                <w:szCs w:val="20"/>
                <w:lang w:val="es-CO"/>
              </w:rPr>
              <w:t xml:space="preserve">consolidación documental de vehículos susceptibles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aplicación ley 1730 de 2014.</w:t>
            </w:r>
          </w:p>
        </w:tc>
      </w:tr>
      <w:tr w:rsidR="00072646" w:rsidTr="00072646">
        <w:tc>
          <w:tcPr>
            <w:tcW w:w="1702" w:type="dxa"/>
            <w:vMerge w:val="restart"/>
            <w:vAlign w:val="center"/>
          </w:tcPr>
          <w:p w:rsidR="00072646" w:rsidRPr="00072646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072646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Evaluación</w:t>
            </w:r>
          </w:p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Control y Evaluación de la Gestión</w:t>
            </w:r>
          </w:p>
        </w:tc>
        <w:tc>
          <w:tcPr>
            <w:tcW w:w="6662" w:type="dxa"/>
            <w:vAlign w:val="center"/>
          </w:tcPr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PV01-PR01 </w:t>
            </w:r>
            <w:r w:rsidR="002219EA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formulación y </w:t>
            </w:r>
            <w:r w:rsidR="002219E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aprobación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del programa anual de auditorías internas</w:t>
            </w:r>
            <w:r w:rsidR="002219E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– PAAI.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PV01-PR02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22CC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="00D22CC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auditoría interna</w:t>
            </w:r>
            <w:r w:rsidR="00D22CC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PV01-PR03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22CC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="005D0EE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evaluación </w:t>
            </w:r>
            <w:r w:rsidR="005D0EE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y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5D0EE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seguimiento</w:t>
            </w:r>
            <w:r w:rsidR="00D22CC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5D0EED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PV01-PR04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54D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formulación y seguimiento de p</w:t>
            </w:r>
            <w:r w:rsidR="00631A1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lanes de mejoramiento (acciones correctivas, preventivas y de mejora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)</w:t>
            </w:r>
            <w:r w:rsidR="00631A1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72646" w:rsidTr="00072646">
        <w:tc>
          <w:tcPr>
            <w:tcW w:w="1702" w:type="dxa"/>
            <w:vMerge/>
            <w:vAlign w:val="center"/>
          </w:tcPr>
          <w:p w:rsidR="00072646" w:rsidRPr="00072646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Control Disciplinario</w:t>
            </w:r>
          </w:p>
        </w:tc>
        <w:tc>
          <w:tcPr>
            <w:tcW w:w="6662" w:type="dxa"/>
            <w:vAlign w:val="center"/>
          </w:tcPr>
          <w:p w:rsidR="00072646" w:rsidRPr="007234B9" w:rsidRDefault="00072646" w:rsidP="00072646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PV02-PR01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106DB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</w:t>
            </w:r>
            <w:r w:rsidR="00B106DB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dimiento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disciplinario ordinario</w:t>
            </w:r>
            <w:r w:rsidR="00B106DB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B106DB">
            <w:pPr>
              <w:ind w:left="1168" w:hanging="1168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234B9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PV02-PR02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106DB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disciplinario verbal</w:t>
            </w:r>
            <w:r w:rsidR="00B106DB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72646" w:rsidTr="00072646">
        <w:tc>
          <w:tcPr>
            <w:tcW w:w="1702" w:type="dxa"/>
            <w:vAlign w:val="center"/>
          </w:tcPr>
          <w:p w:rsidR="00072646" w:rsidRPr="00072646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072646">
              <w:rPr>
                <w:rFonts w:ascii="Arial" w:hAnsi="Arial" w:cs="Arial"/>
                <w:b/>
                <w:sz w:val="24"/>
                <w:szCs w:val="24"/>
                <w:lang w:val="es-CO"/>
              </w:rPr>
              <w:t>Apoyo</w:t>
            </w:r>
          </w:p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Administrativa</w:t>
            </w:r>
          </w:p>
        </w:tc>
        <w:tc>
          <w:tcPr>
            <w:tcW w:w="6662" w:type="dxa"/>
            <w:vAlign w:val="center"/>
          </w:tcPr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PA01-PR01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Procedimiento trá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mite de documentos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PA01-PR03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recepción y distribución de documentos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PA01-PR04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préstamo y consulta de doc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umentos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archivados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PA01-PR05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transferencias documentales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PA01-PR08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="007622D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elaboración, actualización e implementación de TRD.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PA01-PR09 </w:t>
            </w:r>
            <w:r w:rsidR="002F68A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iden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tificación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9727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de aspectos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y 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valoración de imp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actos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ambien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tales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PA01-PR11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ocedimiento de reporte de siniestros de accidentes automotores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PA01-PR12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ingresos, egresos y traslados de almacén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PA01-PR13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toma física de inventarios en bodega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PA01-PR14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toma física de inventarios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PA01-PR15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pago de servicios públicos y telefonía móvil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PA01-PR18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baja definitiva de bienes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PA01-PR19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F68A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firma digital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PA01-PR20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entrega puest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 de trabajo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PA01-PR21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entrega de almacenes o bodegas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7234B9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PA01-PR22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Procedimiento 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caja menor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PA01-PR23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7234B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plan institucional de gestión ambiental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PIGA</w:t>
            </w:r>
            <w:r w:rsidR="00100C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9B1AAD" w:rsidRPr="009B1AAD" w:rsidRDefault="009B1AAD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PA01-PR24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Procedimiento de elaboración y ajuste del PINAR.</w:t>
            </w:r>
          </w:p>
        </w:tc>
      </w:tr>
      <w:tr w:rsidR="00072646" w:rsidTr="00072646">
        <w:tc>
          <w:tcPr>
            <w:tcW w:w="1702" w:type="dxa"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Talento Humano</w:t>
            </w:r>
          </w:p>
        </w:tc>
        <w:tc>
          <w:tcPr>
            <w:tcW w:w="6662" w:type="dxa"/>
            <w:vAlign w:val="center"/>
          </w:tcPr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provisión de empleos de la planta temporal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reporte de novedades que afectan la nómina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reporte de nómina y seguridad social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reporte y solicitud de cesantías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PA02-PR05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Plan Institucional de Capacitación-PIC.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PA02-PR06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sistema de gestión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seguridad y salud en el trabajo.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PA02-PR07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Procedimiento r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eporte e investigación de accidentes e incidentes de trabajo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PA02-PR08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calificación de posible enfermedad laboral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PA02-PR09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92BC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programa de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biene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star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social e incentivos.</w:t>
            </w:r>
          </w:p>
          <w:p w:rsidR="00DE5A62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PA02-PR10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</w:t>
            </w:r>
            <w:r w:rsidR="00DE5A6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iento de inducción, reinducción.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reintegro de funcionarios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proveer un empleo mediante encargo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PA02-PR14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proveer un empleo mediante nombramiento provisional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PA02-PR16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comité de convivencia laboral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PA02-PR17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plan piloto teletrabajo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PA02-PR18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para proveer un empleo mediante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libre 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nombramiento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y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remoción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6D05F5" w:rsidRPr="00EE68B0" w:rsidRDefault="006D05F5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PA02-PR19 </w:t>
            </w:r>
            <w:r w:rsidRP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rueba piloto para buzón virtual de la SDM.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PA02-PR20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D05F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identifi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cación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, valoración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y control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riesgo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en seguridad y salud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 el trabajo.</w:t>
            </w:r>
          </w:p>
          <w:p w:rsidR="00072646" w:rsidRPr="00EE68B0" w:rsidRDefault="00072646" w:rsidP="00E71CDE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PA02-PR21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acuerdos de gestión</w:t>
            </w:r>
            <w:r w:rsidR="00E71CD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72646" w:rsidTr="00072646">
        <w:tc>
          <w:tcPr>
            <w:tcW w:w="1702" w:type="dxa"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Financiera</w:t>
            </w:r>
          </w:p>
        </w:tc>
        <w:tc>
          <w:tcPr>
            <w:tcW w:w="6662" w:type="dxa"/>
            <w:vAlign w:val="center"/>
          </w:tcPr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727F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el cargue del recaudo de multas por comparendos</w:t>
            </w:r>
            <w:r w:rsidR="00CA2C0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A2C0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expedición certificado de disponibilidad presupuestal</w:t>
            </w:r>
            <w:r w:rsidR="00CA2C0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o anulaciones.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expedición de certificados de registro presupuestal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CRP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)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Procedimiento trá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mite órdenes de pago y relación de autorización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PA03-PR05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procedimiento presentación informes requeridos por entes de control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permanentes.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PA03-PR06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aplicación de pagos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 PR07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E758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evolución y/o compensación de pagos en exceso y pagos de lo no debido.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PA03-PR08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evolución y/o compensación de pagos en exceso y pagos de lo no debido</w:t>
            </w:r>
            <w:r w:rsidR="007022D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por conceptos no tributarios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PA03-PR09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registro de causación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PA03-PR10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registro de los ingresos recibidos por la tesorería distrital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PA03-PR11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estados contables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PA03-PR12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Procedimiento r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egistro contable - derechos y servicios concesionados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–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0317F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SIM.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5562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depurar los pagos no aplicados</w:t>
            </w:r>
            <w:r w:rsidR="0085562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5562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conciliación de ingresos por pago de multas, comparendos y acuerdos de pago</w:t>
            </w:r>
            <w:r w:rsidR="0085562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PA03-PR15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el control interno contable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PR16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causación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multas al transporte público.</w:t>
            </w:r>
          </w:p>
          <w:p w:rsidR="00BA201C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PR17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conciliación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contable de inventarios y propiedad planta y equipo.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PR18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registro de cartera de comparendos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PA03-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PR19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registro reporte contable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SIPROJ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PA03-PR20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Procedimiento r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egistro contable - patio público y particular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="00BA201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informe de retención en la fuente por </w:t>
            </w:r>
            <w:r w:rsidR="00707F25"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enajenación de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activos –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SIM.</w:t>
            </w:r>
          </w:p>
          <w:p w:rsidR="00072646" w:rsidRPr="00EE68B0" w:rsidRDefault="00072646" w:rsidP="005074D8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estructuración financiera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en los procesos contables. 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dministración de los recursos del fondo cuenta de reorganización del transporte colectivo urbano de pasajeros en el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Distrito C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apital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legalización presupuestal del descuento por pago de multas y comparendos a través federación colombiana de municipios 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SIMIT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707F25">
            <w:pPr>
              <w:ind w:left="1168" w:hanging="1168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PA03-PR25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verificación financiera </w:t>
            </w:r>
            <w:r w:rsidR="00707F2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y evaluación económica 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 los procesos contractuales.</w:t>
            </w:r>
          </w:p>
        </w:tc>
      </w:tr>
      <w:tr w:rsidR="00072646" w:rsidTr="00072646">
        <w:tc>
          <w:tcPr>
            <w:tcW w:w="1702" w:type="dxa"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Tecnológica</w:t>
            </w:r>
          </w:p>
        </w:tc>
        <w:tc>
          <w:tcPr>
            <w:tcW w:w="6662" w:type="dxa"/>
            <w:vAlign w:val="center"/>
          </w:tcPr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PA04-PR03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F371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control de cambios</w:t>
            </w:r>
            <w:r w:rsidR="001F371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1F371A">
            <w:pPr>
              <w:ind w:left="1168" w:hanging="1168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PA04-PR04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F371A" w:rsidRPr="001F371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</w:t>
            </w:r>
            <w:r w:rsidR="001F371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para la administración de cuentas de 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suario</w:t>
            </w:r>
            <w:r w:rsidR="001F371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72646" w:rsidTr="00072646">
        <w:tc>
          <w:tcPr>
            <w:tcW w:w="1702" w:type="dxa"/>
          </w:tcPr>
          <w:p w:rsidR="00072646" w:rsidRDefault="00072646" w:rsidP="00072646"/>
        </w:tc>
        <w:tc>
          <w:tcPr>
            <w:tcW w:w="2268" w:type="dxa"/>
            <w:vAlign w:val="center"/>
          </w:tcPr>
          <w:p w:rsidR="00072646" w:rsidRPr="007234B9" w:rsidRDefault="00072646" w:rsidP="000726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7234B9">
              <w:rPr>
                <w:rFonts w:ascii="Arial" w:hAnsi="Arial" w:cs="Arial"/>
                <w:b/>
                <w:sz w:val="24"/>
                <w:szCs w:val="24"/>
                <w:lang w:val="es-CO"/>
              </w:rPr>
              <w:t>Gestión Legal y Contractual</w:t>
            </w:r>
          </w:p>
        </w:tc>
        <w:tc>
          <w:tcPr>
            <w:tcW w:w="6662" w:type="dxa"/>
            <w:vAlign w:val="center"/>
          </w:tcPr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PA05-PR01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nto acción de tutela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acción popular y de grupo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PA05-PR03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para conceptuar sobre asuntos de competencia de la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ecretaría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istrital de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ovilidad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atender las solicitudes de conciliación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PA05-PR05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proce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os judiciales que se rigen por el decreto 01 de 1984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PA05-PR06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procesos judiciales que se rigen por la ley 1437 de 2011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PA05-PR07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determinar la procedencia de ejercer la acción de repetición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PA05-PR08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elaboración y aprobación de resoluciones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PA05-PR09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 denuncias penales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PA05-PR10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acción de cumplimiento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PA05-PR11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elaboración y revisión de decretos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PA05-PR12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adquisiciones en bolsas de productos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PA05-PR13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expedición de certificaciones contractuales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PA05-PR14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8656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consulta y préstamo de expedientes</w:t>
            </w:r>
          </w:p>
          <w:p w:rsidR="00072646" w:rsidRPr="00E87712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PA05-PR15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egalización de la información contractual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PA05-PR16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elección abreviada de menor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cuantía.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PA05-PR17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para la contratación bajo la modalidad de mínima cuantía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PA05-PR18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concurso de méritos con precalificación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PA05-PR19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rocedimiento para licitación </w:t>
            </w:r>
            <w:r w:rsidR="00C36984"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pública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72646" w:rsidRPr="00EE68B0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PA05-PR20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EE68B0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elección abreviada por subasta inversa</w:t>
            </w:r>
          </w:p>
          <w:p w:rsidR="00072646" w:rsidRPr="00E87712" w:rsidRDefault="00072646" w:rsidP="00072646">
            <w:pPr>
              <w:ind w:left="1168" w:hanging="1168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PA05-PR21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ontratación directa</w:t>
            </w:r>
          </w:p>
          <w:p w:rsidR="00072646" w:rsidRPr="00EE68B0" w:rsidRDefault="00072646" w:rsidP="00C36984">
            <w:pPr>
              <w:ind w:left="1168" w:hanging="1168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E87712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PA05-PR22</w:t>
            </w:r>
            <w:r w:rsidRPr="00EE68B0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36984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rocedimiento del comité de concili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ación y defensa judicial de la S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ecretaría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istrital de </w:t>
            </w:r>
            <w:r w:rsidR="00C36984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</w:t>
            </w:r>
            <w:r w:rsidRPr="00E87712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ovilidad</w:t>
            </w:r>
          </w:p>
        </w:tc>
      </w:tr>
    </w:tbl>
    <w:p w:rsidR="00072646" w:rsidRDefault="00072646" w:rsidP="00072646"/>
    <w:sectPr w:rsidR="00072646" w:rsidSect="00072646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08" w:rsidRDefault="00071008" w:rsidP="00072646">
      <w:pPr>
        <w:spacing w:after="0" w:line="240" w:lineRule="auto"/>
      </w:pPr>
      <w:r>
        <w:separator/>
      </w:r>
    </w:p>
  </w:endnote>
  <w:endnote w:type="continuationSeparator" w:id="0">
    <w:p w:rsidR="00071008" w:rsidRDefault="00071008" w:rsidP="000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8" w:rsidRDefault="008656C8" w:rsidP="00072646">
    <w:pPr>
      <w:pStyle w:val="Piedepgina"/>
      <w:tabs>
        <w:tab w:val="clear" w:pos="8504"/>
        <w:tab w:val="right" w:pos="9214"/>
      </w:tabs>
      <w:ind w:left="-66" w:right="-568"/>
      <w:jc w:val="both"/>
      <w:rPr>
        <w:rFonts w:ascii="Arial" w:hAnsi="Arial" w:cs="Arial"/>
        <w:lang w:val="es-CO" w:eastAsia="es-CO"/>
      </w:rPr>
    </w:pPr>
    <w:r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35CF9FCA" wp14:editId="7931E969">
          <wp:simplePos x="0" y="0"/>
          <wp:positionH relativeFrom="column">
            <wp:posOffset>4358640</wp:posOffset>
          </wp:positionH>
          <wp:positionV relativeFrom="paragraph">
            <wp:posOffset>38100</wp:posOffset>
          </wp:positionV>
          <wp:extent cx="1162050" cy="819150"/>
          <wp:effectExtent l="0" t="0" r="0" b="0"/>
          <wp:wrapThrough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8" t="12315" r="9804" b="21497"/>
                  <a:stretch/>
                </pic:blipFill>
                <pic:spPr bwMode="auto">
                  <a:xfrm>
                    <a:off x="0" y="0"/>
                    <a:ext cx="1162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es-CO" w:eastAsia="es-CO"/>
      </w:rPr>
      <w:t xml:space="preserve">Fecha: </w:t>
    </w:r>
    <w:r w:rsidR="00260AFB">
      <w:rPr>
        <w:rFonts w:ascii="Arial" w:hAnsi="Arial" w:cs="Arial"/>
        <w:lang w:val="es-CO" w:eastAsia="es-CO"/>
      </w:rPr>
      <w:t>19</w:t>
    </w:r>
    <w:r>
      <w:rPr>
        <w:rFonts w:ascii="Arial" w:hAnsi="Arial" w:cs="Arial"/>
        <w:lang w:val="es-CO" w:eastAsia="es-CO"/>
      </w:rPr>
      <w:t>/</w:t>
    </w:r>
    <w:r w:rsidR="00260AFB">
      <w:rPr>
        <w:rFonts w:ascii="Arial" w:hAnsi="Arial" w:cs="Arial"/>
        <w:lang w:val="es-CO" w:eastAsia="es-CO"/>
      </w:rPr>
      <w:t>09</w:t>
    </w:r>
    <w:r>
      <w:rPr>
        <w:rFonts w:ascii="Arial" w:hAnsi="Arial" w:cs="Arial"/>
        <w:lang w:val="es-CO" w:eastAsia="es-CO"/>
      </w:rPr>
      <w:t>/201</w:t>
    </w:r>
    <w:r w:rsidR="00260AFB">
      <w:rPr>
        <w:rFonts w:ascii="Arial" w:hAnsi="Arial" w:cs="Arial"/>
        <w:lang w:val="es-CO" w:eastAsia="es-CO"/>
      </w:rPr>
      <w:t>7</w:t>
    </w:r>
    <w:r w:rsidRPr="00072646">
      <w:rPr>
        <w:rFonts w:ascii="Arial" w:hAnsi="Arial" w:cs="Arial"/>
        <w:lang w:eastAsia="es-CO"/>
      </w:rPr>
      <w:t xml:space="preserve"> </w:t>
    </w:r>
    <w:r>
      <w:rPr>
        <w:rFonts w:ascii="Arial" w:hAnsi="Arial" w:cs="Arial"/>
        <w:lang w:eastAsia="es-CO"/>
      </w:rPr>
      <w:t xml:space="preserve">                                                                                     </w:t>
    </w:r>
    <w:r w:rsidRPr="00A16447">
      <w:rPr>
        <w:rFonts w:ascii="Arial" w:hAnsi="Arial" w:cs="Arial"/>
        <w:lang w:eastAsia="es-CO"/>
      </w:rPr>
      <w:t xml:space="preserve">Página </w:t>
    </w:r>
    <w:r w:rsidRPr="00A16447">
      <w:rPr>
        <w:rFonts w:ascii="Arial" w:hAnsi="Arial" w:cs="Arial"/>
        <w:lang w:val="es-CO" w:eastAsia="es-CO"/>
      </w:rPr>
      <w:fldChar w:fldCharType="begin"/>
    </w:r>
    <w:r w:rsidRPr="00A16447">
      <w:rPr>
        <w:rFonts w:ascii="Arial" w:hAnsi="Arial" w:cs="Arial"/>
        <w:lang w:val="es-CO" w:eastAsia="es-CO"/>
      </w:rPr>
      <w:instrText>PAGE  \* Arabic  \* MERGEFORMAT</w:instrText>
    </w:r>
    <w:r w:rsidRPr="00A16447">
      <w:rPr>
        <w:rFonts w:ascii="Arial" w:hAnsi="Arial" w:cs="Arial"/>
        <w:lang w:val="es-CO" w:eastAsia="es-CO"/>
      </w:rPr>
      <w:fldChar w:fldCharType="separate"/>
    </w:r>
    <w:r w:rsidR="00BE65E1" w:rsidRPr="00BE65E1">
      <w:rPr>
        <w:rFonts w:ascii="Arial" w:hAnsi="Arial" w:cs="Arial"/>
        <w:noProof/>
        <w:lang w:eastAsia="es-CO"/>
      </w:rPr>
      <w:t>5</w:t>
    </w:r>
    <w:r w:rsidRPr="00A16447">
      <w:rPr>
        <w:rFonts w:ascii="Arial" w:hAnsi="Arial" w:cs="Arial"/>
        <w:lang w:val="es-CO" w:eastAsia="es-CO"/>
      </w:rPr>
      <w:fldChar w:fldCharType="end"/>
    </w:r>
    <w:r w:rsidRPr="00A16447">
      <w:rPr>
        <w:rFonts w:ascii="Arial" w:hAnsi="Arial" w:cs="Arial"/>
        <w:lang w:eastAsia="es-CO"/>
      </w:rPr>
      <w:t xml:space="preserve"> de </w:t>
    </w:r>
    <w:r w:rsidRPr="00A16447">
      <w:rPr>
        <w:rFonts w:ascii="Arial" w:hAnsi="Arial" w:cs="Arial"/>
        <w:lang w:val="es-CO" w:eastAsia="es-CO"/>
      </w:rPr>
      <w:fldChar w:fldCharType="begin"/>
    </w:r>
    <w:r w:rsidRPr="00A16447">
      <w:rPr>
        <w:rFonts w:ascii="Arial" w:hAnsi="Arial" w:cs="Arial"/>
        <w:lang w:val="es-CO" w:eastAsia="es-CO"/>
      </w:rPr>
      <w:instrText>NUMPAGES  \* Arabic  \* MERGEFORMAT</w:instrText>
    </w:r>
    <w:r w:rsidRPr="00A16447">
      <w:rPr>
        <w:rFonts w:ascii="Arial" w:hAnsi="Arial" w:cs="Arial"/>
        <w:lang w:val="es-CO" w:eastAsia="es-CO"/>
      </w:rPr>
      <w:fldChar w:fldCharType="separate"/>
    </w:r>
    <w:r w:rsidR="00BE65E1" w:rsidRPr="00BE65E1">
      <w:rPr>
        <w:rFonts w:ascii="Arial" w:hAnsi="Arial" w:cs="Arial"/>
        <w:noProof/>
        <w:lang w:eastAsia="es-CO"/>
      </w:rPr>
      <w:t>6</w:t>
    </w:r>
    <w:r w:rsidRPr="00A16447">
      <w:rPr>
        <w:rFonts w:ascii="Arial" w:hAnsi="Arial" w:cs="Arial"/>
        <w:lang w:val="es-CO" w:eastAsia="es-CO"/>
      </w:rPr>
      <w:fldChar w:fldCharType="end"/>
    </w:r>
  </w:p>
  <w:p w:rsidR="008656C8" w:rsidRDefault="008656C8" w:rsidP="00072646">
    <w:pPr>
      <w:pStyle w:val="Piedepgina"/>
      <w:ind w:left="-66"/>
      <w:jc w:val="both"/>
      <w:rPr>
        <w:rFonts w:ascii="Arial" w:hAnsi="Arial" w:cs="Arial"/>
        <w:lang w:val="es-CO" w:eastAsia="es-CO"/>
      </w:rPr>
    </w:pPr>
  </w:p>
  <w:p w:rsidR="008656C8" w:rsidRDefault="008656C8" w:rsidP="00072646">
    <w:pPr>
      <w:pStyle w:val="Piedepgina"/>
      <w:ind w:left="-66"/>
      <w:jc w:val="both"/>
      <w:rPr>
        <w:rFonts w:ascii="Arial" w:hAnsi="Arial" w:cs="Arial"/>
        <w:lang w:val="es-CO" w:eastAsia="es-CO"/>
      </w:rPr>
    </w:pPr>
  </w:p>
  <w:p w:rsidR="008656C8" w:rsidRDefault="008656C8" w:rsidP="00072646">
    <w:pPr>
      <w:pStyle w:val="Piedepgina"/>
      <w:ind w:left="-66"/>
      <w:jc w:val="both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B5BF733" wp14:editId="32272D61">
          <wp:simplePos x="0" y="0"/>
          <wp:positionH relativeFrom="margin">
            <wp:posOffset>7626985</wp:posOffset>
          </wp:positionH>
          <wp:positionV relativeFrom="margin">
            <wp:posOffset>12690475</wp:posOffset>
          </wp:positionV>
          <wp:extent cx="1457325" cy="1240790"/>
          <wp:effectExtent l="0" t="0" r="9525" b="0"/>
          <wp:wrapNone/>
          <wp:docPr id="1" name="Imagen 1" descr="Captura de pantalla 2016-01-05 a la(s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6-01-05 a la(s)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5" r="413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08" w:rsidRDefault="00071008" w:rsidP="00072646">
      <w:pPr>
        <w:spacing w:after="0" w:line="240" w:lineRule="auto"/>
      </w:pPr>
      <w:r>
        <w:separator/>
      </w:r>
    </w:p>
  </w:footnote>
  <w:footnote w:type="continuationSeparator" w:id="0">
    <w:p w:rsidR="00071008" w:rsidRDefault="00071008" w:rsidP="0007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8" w:rsidRDefault="008656C8">
    <w:pPr>
      <w:pStyle w:val="Encabezado"/>
    </w:pPr>
  </w:p>
  <w:p w:rsidR="008656C8" w:rsidRDefault="008656C8">
    <w:pPr>
      <w:pStyle w:val="Encabezado"/>
    </w:pPr>
  </w:p>
  <w:p w:rsidR="008656C8" w:rsidRDefault="008656C8">
    <w:pPr>
      <w:pStyle w:val="Encabezado"/>
    </w:pPr>
  </w:p>
  <w:p w:rsidR="008656C8" w:rsidRDefault="008656C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D44DD7C" wp14:editId="75F1B1AA">
          <wp:simplePos x="0" y="0"/>
          <wp:positionH relativeFrom="page">
            <wp:posOffset>3254375</wp:posOffset>
          </wp:positionH>
          <wp:positionV relativeFrom="page">
            <wp:posOffset>53340</wp:posOffset>
          </wp:positionV>
          <wp:extent cx="953135" cy="1026160"/>
          <wp:effectExtent l="0" t="0" r="0" b="2540"/>
          <wp:wrapNone/>
          <wp:docPr id="2" name="Imagen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46"/>
    <w:rsid w:val="0003016D"/>
    <w:rsid w:val="00036F46"/>
    <w:rsid w:val="00037CB5"/>
    <w:rsid w:val="00045263"/>
    <w:rsid w:val="0004631A"/>
    <w:rsid w:val="00071008"/>
    <w:rsid w:val="00072646"/>
    <w:rsid w:val="000A2C49"/>
    <w:rsid w:val="00100CC7"/>
    <w:rsid w:val="001747A0"/>
    <w:rsid w:val="001E09F9"/>
    <w:rsid w:val="001E1645"/>
    <w:rsid w:val="001F371A"/>
    <w:rsid w:val="001F4C66"/>
    <w:rsid w:val="002219EA"/>
    <w:rsid w:val="00260AFB"/>
    <w:rsid w:val="002A01A4"/>
    <w:rsid w:val="002F68A2"/>
    <w:rsid w:val="00352FF1"/>
    <w:rsid w:val="00354D12"/>
    <w:rsid w:val="0036408B"/>
    <w:rsid w:val="00374828"/>
    <w:rsid w:val="00390BAB"/>
    <w:rsid w:val="00390C27"/>
    <w:rsid w:val="00392BC1"/>
    <w:rsid w:val="003B4520"/>
    <w:rsid w:val="003C6095"/>
    <w:rsid w:val="003D517F"/>
    <w:rsid w:val="0040317F"/>
    <w:rsid w:val="00421992"/>
    <w:rsid w:val="004B5B7F"/>
    <w:rsid w:val="004E758F"/>
    <w:rsid w:val="005034CF"/>
    <w:rsid w:val="005074D8"/>
    <w:rsid w:val="00524822"/>
    <w:rsid w:val="00544088"/>
    <w:rsid w:val="00572AA8"/>
    <w:rsid w:val="005D0EED"/>
    <w:rsid w:val="00631A14"/>
    <w:rsid w:val="00644A22"/>
    <w:rsid w:val="00694BFA"/>
    <w:rsid w:val="006C34A4"/>
    <w:rsid w:val="006D05F5"/>
    <w:rsid w:val="007022D2"/>
    <w:rsid w:val="00705C84"/>
    <w:rsid w:val="00707F25"/>
    <w:rsid w:val="007622DF"/>
    <w:rsid w:val="007A6D1F"/>
    <w:rsid w:val="007F4E22"/>
    <w:rsid w:val="00825DCF"/>
    <w:rsid w:val="00855622"/>
    <w:rsid w:val="008656C8"/>
    <w:rsid w:val="00870EA8"/>
    <w:rsid w:val="0090665A"/>
    <w:rsid w:val="00962461"/>
    <w:rsid w:val="00997271"/>
    <w:rsid w:val="009B1AAD"/>
    <w:rsid w:val="009E7F54"/>
    <w:rsid w:val="00A9353D"/>
    <w:rsid w:val="00AA7755"/>
    <w:rsid w:val="00AA7A69"/>
    <w:rsid w:val="00AF3DAB"/>
    <w:rsid w:val="00B106DB"/>
    <w:rsid w:val="00B662C3"/>
    <w:rsid w:val="00BA201C"/>
    <w:rsid w:val="00BA245A"/>
    <w:rsid w:val="00BE65E1"/>
    <w:rsid w:val="00BF57BB"/>
    <w:rsid w:val="00C36984"/>
    <w:rsid w:val="00C60BA6"/>
    <w:rsid w:val="00CA2C06"/>
    <w:rsid w:val="00CC5B5B"/>
    <w:rsid w:val="00CC6D7E"/>
    <w:rsid w:val="00D027D3"/>
    <w:rsid w:val="00D0283F"/>
    <w:rsid w:val="00D22CC4"/>
    <w:rsid w:val="00D26C5D"/>
    <w:rsid w:val="00D755F1"/>
    <w:rsid w:val="00D77EA7"/>
    <w:rsid w:val="00D85840"/>
    <w:rsid w:val="00DA4234"/>
    <w:rsid w:val="00DB1F1C"/>
    <w:rsid w:val="00DB465F"/>
    <w:rsid w:val="00DE5A62"/>
    <w:rsid w:val="00E02512"/>
    <w:rsid w:val="00E265A0"/>
    <w:rsid w:val="00E71CDE"/>
    <w:rsid w:val="00E727FC"/>
    <w:rsid w:val="00E73D14"/>
    <w:rsid w:val="00F373AC"/>
    <w:rsid w:val="00F75BE3"/>
    <w:rsid w:val="00F778E7"/>
    <w:rsid w:val="00FC019E"/>
    <w:rsid w:val="00FC2A7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F4812"/>
  <w15:docId w15:val="{F17699A8-B6BF-4DA5-A7FE-7A00B1E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646"/>
  </w:style>
  <w:style w:type="paragraph" w:styleId="Piedepgina">
    <w:name w:val="footer"/>
    <w:basedOn w:val="Normal"/>
    <w:link w:val="PiedepginaCar"/>
    <w:uiPriority w:val="99"/>
    <w:unhideWhenUsed/>
    <w:rsid w:val="0007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646"/>
  </w:style>
  <w:style w:type="paragraph" w:styleId="Textodeglobo">
    <w:name w:val="Balloon Text"/>
    <w:basedOn w:val="Normal"/>
    <w:link w:val="TextodegloboCar"/>
    <w:uiPriority w:val="99"/>
    <w:semiHidden/>
    <w:unhideWhenUsed/>
    <w:rsid w:val="0007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2424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Solano Rojas</dc:creator>
  <cp:lastModifiedBy>Jaime Daniel Arias Guarin</cp:lastModifiedBy>
  <cp:revision>32</cp:revision>
  <dcterms:created xsi:type="dcterms:W3CDTF">2018-10-08T20:44:00Z</dcterms:created>
  <dcterms:modified xsi:type="dcterms:W3CDTF">2018-10-09T19:48:00Z</dcterms:modified>
</cp:coreProperties>
</file>