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39D98" w14:textId="4DE62A2C" w:rsidR="007E632D" w:rsidRDefault="0060184F" w:rsidP="00062851">
      <w:pPr>
        <w:spacing w:after="0" w:line="240" w:lineRule="auto"/>
        <w:rPr>
          <w:rFonts w:ascii="Arial" w:eastAsia="Arial" w:hAnsi="Arial" w:cs="Arial"/>
          <w:b/>
          <w:sz w:val="24"/>
          <w:szCs w:val="24"/>
        </w:rPr>
      </w:pPr>
      <w:bookmarkStart w:id="0" w:name="_GoBack"/>
      <w:bookmarkEnd w:id="0"/>
      <w:r>
        <w:rPr>
          <w:noProof/>
        </w:rPr>
        <w:drawing>
          <wp:anchor distT="0" distB="0" distL="114300" distR="114300" simplePos="0" relativeHeight="251659264" behindDoc="0" locked="0" layoutInCell="1" allowOverlap="1" wp14:anchorId="25192061" wp14:editId="601A1ECF">
            <wp:simplePos x="0" y="0"/>
            <wp:positionH relativeFrom="page">
              <wp:align>left</wp:align>
            </wp:positionH>
            <wp:positionV relativeFrom="page">
              <wp:align>top</wp:align>
            </wp:positionV>
            <wp:extent cx="7753985" cy="11363144"/>
            <wp:effectExtent l="0" t="0" r="0" b="0"/>
            <wp:wrapSquare wrapText="bothSides"/>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9"/>
                        </a:ext>
                      </a:extLst>
                    </a:blip>
                    <a:stretch>
                      <a:fillRect/>
                    </a:stretch>
                  </pic:blipFill>
                  <pic:spPr>
                    <a:xfrm>
                      <a:off x="0" y="0"/>
                      <a:ext cx="7753985" cy="11363144"/>
                    </a:xfrm>
                    <a:prstGeom prst="rect">
                      <a:avLst/>
                    </a:prstGeom>
                  </pic:spPr>
                </pic:pic>
              </a:graphicData>
            </a:graphic>
            <wp14:sizeRelH relativeFrom="margin">
              <wp14:pctWidth>0</wp14:pctWidth>
            </wp14:sizeRelH>
            <wp14:sizeRelV relativeFrom="margin">
              <wp14:pctHeight>0</wp14:pctHeight>
            </wp14:sizeRelV>
          </wp:anchor>
        </w:drawing>
      </w:r>
    </w:p>
    <w:p w14:paraId="5AADB7E8" w14:textId="3B51D85D" w:rsidR="007E632D" w:rsidRDefault="007E632D" w:rsidP="00062851">
      <w:pPr>
        <w:spacing w:after="0" w:line="240" w:lineRule="auto"/>
        <w:jc w:val="center"/>
        <w:rPr>
          <w:rFonts w:ascii="Arial" w:eastAsia="Arial" w:hAnsi="Arial" w:cs="Arial"/>
          <w:b/>
          <w:sz w:val="24"/>
          <w:szCs w:val="24"/>
        </w:rPr>
      </w:pPr>
    </w:p>
    <w:p w14:paraId="4A69B520" w14:textId="77777777" w:rsidR="0060184F" w:rsidRDefault="0060184F" w:rsidP="00062851">
      <w:pPr>
        <w:spacing w:after="0" w:line="240" w:lineRule="auto"/>
        <w:jc w:val="center"/>
        <w:rPr>
          <w:rFonts w:ascii="Arial" w:eastAsia="Arial" w:hAnsi="Arial" w:cs="Arial"/>
          <w:b/>
          <w:sz w:val="24"/>
          <w:szCs w:val="24"/>
        </w:rPr>
      </w:pPr>
      <w:bookmarkStart w:id="1" w:name="_Hlk21415694"/>
      <w:bookmarkEnd w:id="1"/>
    </w:p>
    <w:p w14:paraId="12664C3E" w14:textId="77777777" w:rsidR="0060184F" w:rsidRDefault="0060184F" w:rsidP="00062851">
      <w:pPr>
        <w:spacing w:after="0" w:line="240" w:lineRule="auto"/>
        <w:jc w:val="center"/>
        <w:rPr>
          <w:rFonts w:ascii="Arial" w:eastAsia="Arial" w:hAnsi="Arial" w:cs="Arial"/>
          <w:b/>
          <w:sz w:val="24"/>
          <w:szCs w:val="24"/>
        </w:rPr>
      </w:pPr>
    </w:p>
    <w:p w14:paraId="32728DAD" w14:textId="77777777" w:rsidR="00062851" w:rsidRDefault="00062851" w:rsidP="00062851">
      <w:pPr>
        <w:spacing w:after="0" w:line="240" w:lineRule="auto"/>
        <w:jc w:val="center"/>
        <w:rPr>
          <w:rFonts w:ascii="Arial" w:eastAsia="Arial" w:hAnsi="Arial" w:cs="Arial"/>
          <w:b/>
          <w:sz w:val="24"/>
          <w:szCs w:val="24"/>
        </w:rPr>
      </w:pPr>
    </w:p>
    <w:p w14:paraId="19210654" w14:textId="77777777" w:rsidR="00062851" w:rsidRDefault="00062851" w:rsidP="00062851">
      <w:pPr>
        <w:spacing w:after="0" w:line="240" w:lineRule="auto"/>
        <w:jc w:val="center"/>
        <w:rPr>
          <w:rFonts w:ascii="Arial" w:eastAsia="Arial" w:hAnsi="Arial" w:cs="Arial"/>
          <w:b/>
          <w:sz w:val="24"/>
          <w:szCs w:val="24"/>
        </w:rPr>
      </w:pPr>
    </w:p>
    <w:p w14:paraId="4247B9D3" w14:textId="6FB1F56B" w:rsidR="0060184F" w:rsidRPr="001C0430" w:rsidRDefault="0060184F" w:rsidP="00062851">
      <w:pPr>
        <w:spacing w:after="0" w:line="240" w:lineRule="auto"/>
        <w:jc w:val="center"/>
        <w:rPr>
          <w:rFonts w:ascii="Arial" w:eastAsia="Arial" w:hAnsi="Arial" w:cs="Arial"/>
          <w:sz w:val="24"/>
          <w:szCs w:val="24"/>
        </w:rPr>
      </w:pPr>
      <w:r w:rsidRPr="001C0430">
        <w:rPr>
          <w:rFonts w:ascii="Arial" w:eastAsia="Arial" w:hAnsi="Arial" w:cs="Arial"/>
          <w:b/>
          <w:sz w:val="24"/>
          <w:szCs w:val="24"/>
        </w:rPr>
        <w:t>SECRETARIA DISTRITAL DE MOVILIDAD</w:t>
      </w:r>
    </w:p>
    <w:p w14:paraId="6AA2F64B" w14:textId="77777777" w:rsidR="001F560F" w:rsidRPr="001C0430" w:rsidRDefault="001F560F" w:rsidP="00062851">
      <w:pPr>
        <w:spacing w:after="0" w:line="240" w:lineRule="auto"/>
        <w:ind w:left="720" w:hanging="720"/>
        <w:jc w:val="center"/>
        <w:rPr>
          <w:rFonts w:ascii="Arial" w:eastAsia="Arial" w:hAnsi="Arial" w:cs="Arial"/>
          <w:sz w:val="24"/>
          <w:szCs w:val="24"/>
        </w:rPr>
      </w:pPr>
    </w:p>
    <w:p w14:paraId="32AE95AB" w14:textId="77777777" w:rsidR="0060184F" w:rsidRDefault="0060184F" w:rsidP="00062851">
      <w:pPr>
        <w:spacing w:after="0" w:line="240" w:lineRule="auto"/>
        <w:ind w:left="720" w:hanging="720"/>
        <w:jc w:val="center"/>
        <w:rPr>
          <w:rFonts w:ascii="Arial" w:eastAsia="Arial" w:hAnsi="Arial" w:cs="Arial"/>
          <w:b/>
          <w:sz w:val="24"/>
          <w:szCs w:val="24"/>
        </w:rPr>
      </w:pPr>
    </w:p>
    <w:p w14:paraId="05BA5DA0" w14:textId="19A637F5" w:rsidR="0060184F" w:rsidRDefault="0060184F" w:rsidP="00062851">
      <w:pPr>
        <w:spacing w:after="0" w:line="240" w:lineRule="auto"/>
        <w:ind w:left="720" w:hanging="720"/>
        <w:jc w:val="center"/>
        <w:rPr>
          <w:rFonts w:ascii="Arial" w:eastAsia="Arial" w:hAnsi="Arial" w:cs="Arial"/>
          <w:b/>
          <w:sz w:val="24"/>
          <w:szCs w:val="24"/>
        </w:rPr>
      </w:pPr>
    </w:p>
    <w:p w14:paraId="18BD7777" w14:textId="379CD251" w:rsidR="00062851" w:rsidRDefault="00062851" w:rsidP="00062851">
      <w:pPr>
        <w:spacing w:after="0" w:line="240" w:lineRule="auto"/>
        <w:ind w:left="720" w:hanging="720"/>
        <w:jc w:val="center"/>
        <w:rPr>
          <w:rFonts w:ascii="Arial" w:eastAsia="Arial" w:hAnsi="Arial" w:cs="Arial"/>
          <w:b/>
          <w:sz w:val="24"/>
          <w:szCs w:val="24"/>
        </w:rPr>
      </w:pPr>
    </w:p>
    <w:p w14:paraId="163D4F36" w14:textId="77777777" w:rsidR="00062851" w:rsidRDefault="00062851" w:rsidP="00062851">
      <w:pPr>
        <w:spacing w:after="0" w:line="240" w:lineRule="auto"/>
        <w:ind w:left="720" w:hanging="720"/>
        <w:jc w:val="center"/>
        <w:rPr>
          <w:rFonts w:ascii="Arial" w:eastAsia="Arial" w:hAnsi="Arial" w:cs="Arial"/>
          <w:b/>
          <w:sz w:val="24"/>
          <w:szCs w:val="24"/>
        </w:rPr>
      </w:pPr>
    </w:p>
    <w:p w14:paraId="31FDF9C2" w14:textId="77777777" w:rsidR="00062851" w:rsidRDefault="00062851" w:rsidP="00062851">
      <w:pPr>
        <w:spacing w:after="0" w:line="240" w:lineRule="auto"/>
        <w:ind w:left="720" w:hanging="720"/>
        <w:jc w:val="center"/>
        <w:rPr>
          <w:rFonts w:ascii="Arial" w:eastAsia="Arial" w:hAnsi="Arial" w:cs="Arial"/>
          <w:b/>
          <w:sz w:val="24"/>
          <w:szCs w:val="24"/>
        </w:rPr>
      </w:pPr>
    </w:p>
    <w:p w14:paraId="39D72AD4" w14:textId="77777777" w:rsidR="00062851" w:rsidRDefault="00062851" w:rsidP="00062851">
      <w:pPr>
        <w:spacing w:after="0" w:line="240" w:lineRule="auto"/>
        <w:ind w:left="720" w:hanging="720"/>
        <w:jc w:val="center"/>
        <w:rPr>
          <w:rFonts w:ascii="Arial" w:eastAsia="Arial" w:hAnsi="Arial" w:cs="Arial"/>
          <w:b/>
          <w:sz w:val="24"/>
          <w:szCs w:val="24"/>
        </w:rPr>
      </w:pPr>
    </w:p>
    <w:p w14:paraId="08CF8FB0" w14:textId="77635C41" w:rsidR="001F560F" w:rsidRPr="001C0430" w:rsidRDefault="00612570" w:rsidP="00062851">
      <w:pPr>
        <w:spacing w:after="0" w:line="240" w:lineRule="auto"/>
        <w:ind w:left="720" w:hanging="720"/>
        <w:jc w:val="center"/>
        <w:rPr>
          <w:rFonts w:ascii="Arial" w:eastAsia="Arial" w:hAnsi="Arial" w:cs="Arial"/>
          <w:sz w:val="24"/>
          <w:szCs w:val="24"/>
        </w:rPr>
      </w:pPr>
      <w:r w:rsidRPr="001C0430">
        <w:rPr>
          <w:rFonts w:ascii="Arial" w:eastAsia="Arial" w:hAnsi="Arial" w:cs="Arial"/>
          <w:b/>
          <w:sz w:val="24"/>
          <w:szCs w:val="24"/>
        </w:rPr>
        <w:t xml:space="preserve">INFORME </w:t>
      </w:r>
      <w:r w:rsidR="002F2ADD" w:rsidRPr="001C0430">
        <w:rPr>
          <w:rFonts w:ascii="Arial" w:eastAsia="Arial" w:hAnsi="Arial" w:cs="Arial"/>
          <w:b/>
          <w:sz w:val="24"/>
          <w:szCs w:val="24"/>
        </w:rPr>
        <w:t xml:space="preserve">PRELIMINAR </w:t>
      </w:r>
      <w:r w:rsidRPr="001C0430">
        <w:rPr>
          <w:rFonts w:ascii="Arial" w:eastAsia="Arial" w:hAnsi="Arial" w:cs="Arial"/>
          <w:b/>
          <w:sz w:val="24"/>
          <w:szCs w:val="24"/>
        </w:rPr>
        <w:t>DE RENDICIÓN DE CUENTAS</w:t>
      </w:r>
    </w:p>
    <w:p w14:paraId="1DC810C1" w14:textId="77777777" w:rsidR="001F560F" w:rsidRPr="001C0430" w:rsidRDefault="001F560F" w:rsidP="00062851">
      <w:pPr>
        <w:spacing w:after="0" w:line="240" w:lineRule="auto"/>
        <w:jc w:val="center"/>
        <w:rPr>
          <w:rFonts w:ascii="Arial" w:eastAsia="Arial" w:hAnsi="Arial" w:cs="Arial"/>
          <w:sz w:val="24"/>
          <w:szCs w:val="24"/>
        </w:rPr>
      </w:pPr>
    </w:p>
    <w:p w14:paraId="1F379056" w14:textId="77777777" w:rsidR="001F560F" w:rsidRPr="001C0430" w:rsidRDefault="001F560F" w:rsidP="00062851">
      <w:pPr>
        <w:spacing w:after="0" w:line="240" w:lineRule="auto"/>
        <w:rPr>
          <w:rFonts w:ascii="Arial" w:eastAsia="Arial" w:hAnsi="Arial" w:cs="Arial"/>
          <w:sz w:val="24"/>
          <w:szCs w:val="24"/>
        </w:rPr>
      </w:pPr>
    </w:p>
    <w:p w14:paraId="31A8ED03" w14:textId="77777777" w:rsidR="001F560F" w:rsidRPr="001C0430" w:rsidRDefault="001F560F" w:rsidP="00062851">
      <w:pPr>
        <w:spacing w:after="0" w:line="240" w:lineRule="auto"/>
        <w:rPr>
          <w:rFonts w:ascii="Arial" w:eastAsia="Arial" w:hAnsi="Arial" w:cs="Arial"/>
          <w:sz w:val="24"/>
          <w:szCs w:val="24"/>
        </w:rPr>
      </w:pPr>
    </w:p>
    <w:p w14:paraId="389967A7" w14:textId="77777777" w:rsidR="001F560F" w:rsidRPr="001C0430" w:rsidRDefault="001F560F" w:rsidP="00062851">
      <w:pPr>
        <w:spacing w:after="0" w:line="240" w:lineRule="auto"/>
        <w:rPr>
          <w:rFonts w:ascii="Arial" w:eastAsia="Arial" w:hAnsi="Arial" w:cs="Arial"/>
          <w:sz w:val="24"/>
          <w:szCs w:val="24"/>
        </w:rPr>
      </w:pPr>
    </w:p>
    <w:p w14:paraId="324D944D" w14:textId="77777777" w:rsidR="00062851" w:rsidRDefault="00062851" w:rsidP="00062851">
      <w:pPr>
        <w:spacing w:after="0" w:line="240" w:lineRule="auto"/>
        <w:jc w:val="center"/>
        <w:rPr>
          <w:rFonts w:ascii="Arial" w:eastAsia="Arial" w:hAnsi="Arial" w:cs="Arial"/>
          <w:b/>
          <w:sz w:val="24"/>
          <w:szCs w:val="24"/>
        </w:rPr>
      </w:pPr>
    </w:p>
    <w:p w14:paraId="43DE5D1D" w14:textId="77777777" w:rsidR="00062851" w:rsidRDefault="00062851" w:rsidP="00062851">
      <w:pPr>
        <w:spacing w:after="0" w:line="240" w:lineRule="auto"/>
        <w:jc w:val="center"/>
        <w:rPr>
          <w:rFonts w:ascii="Arial" w:eastAsia="Arial" w:hAnsi="Arial" w:cs="Arial"/>
          <w:b/>
          <w:sz w:val="24"/>
          <w:szCs w:val="24"/>
        </w:rPr>
      </w:pPr>
    </w:p>
    <w:p w14:paraId="5396741A" w14:textId="77777777" w:rsidR="00062851" w:rsidRDefault="00062851" w:rsidP="00062851">
      <w:pPr>
        <w:spacing w:after="0" w:line="240" w:lineRule="auto"/>
        <w:jc w:val="center"/>
        <w:rPr>
          <w:rFonts w:ascii="Arial" w:eastAsia="Arial" w:hAnsi="Arial" w:cs="Arial"/>
          <w:b/>
          <w:sz w:val="24"/>
          <w:szCs w:val="24"/>
        </w:rPr>
      </w:pPr>
    </w:p>
    <w:p w14:paraId="2BCB0A86" w14:textId="77777777" w:rsidR="00062851" w:rsidRDefault="00062851" w:rsidP="00062851">
      <w:pPr>
        <w:spacing w:after="0" w:line="240" w:lineRule="auto"/>
        <w:jc w:val="center"/>
        <w:rPr>
          <w:rFonts w:ascii="Arial" w:eastAsia="Arial" w:hAnsi="Arial" w:cs="Arial"/>
          <w:b/>
          <w:sz w:val="24"/>
          <w:szCs w:val="24"/>
        </w:rPr>
      </w:pPr>
    </w:p>
    <w:p w14:paraId="702A4A28" w14:textId="4DF0D93E" w:rsidR="001F560F" w:rsidRPr="00132C02" w:rsidRDefault="00612570" w:rsidP="00062851">
      <w:pPr>
        <w:spacing w:after="0" w:line="240" w:lineRule="auto"/>
        <w:jc w:val="center"/>
        <w:rPr>
          <w:rFonts w:ascii="Arial" w:eastAsia="Arial" w:hAnsi="Arial" w:cs="Arial"/>
          <w:b/>
          <w:sz w:val="24"/>
          <w:szCs w:val="24"/>
        </w:rPr>
      </w:pPr>
      <w:r w:rsidRPr="001C0430">
        <w:rPr>
          <w:rFonts w:ascii="Arial" w:eastAsia="Arial" w:hAnsi="Arial" w:cs="Arial"/>
          <w:b/>
          <w:sz w:val="24"/>
          <w:szCs w:val="24"/>
        </w:rPr>
        <w:t xml:space="preserve">Localidad de </w:t>
      </w:r>
      <w:r w:rsidR="000447A8" w:rsidRPr="00132C02">
        <w:rPr>
          <w:rFonts w:ascii="Arial" w:eastAsia="Arial" w:hAnsi="Arial" w:cs="Arial"/>
          <w:b/>
          <w:sz w:val="24"/>
          <w:szCs w:val="24"/>
        </w:rPr>
        <w:t>Barrios Unidos</w:t>
      </w:r>
    </w:p>
    <w:p w14:paraId="216BCE3A" w14:textId="77777777" w:rsidR="001F560F" w:rsidRPr="001C0430" w:rsidRDefault="001F560F" w:rsidP="00062851">
      <w:pPr>
        <w:spacing w:after="0" w:line="240" w:lineRule="auto"/>
        <w:jc w:val="center"/>
        <w:rPr>
          <w:rFonts w:ascii="Arial" w:eastAsia="Arial" w:hAnsi="Arial" w:cs="Arial"/>
          <w:sz w:val="24"/>
          <w:szCs w:val="24"/>
        </w:rPr>
      </w:pPr>
    </w:p>
    <w:p w14:paraId="3FD35DEA" w14:textId="77777777" w:rsidR="001F560F" w:rsidRPr="001C0430" w:rsidRDefault="001F560F" w:rsidP="00062851">
      <w:pPr>
        <w:spacing w:after="0" w:line="240" w:lineRule="auto"/>
        <w:jc w:val="center"/>
        <w:rPr>
          <w:rFonts w:ascii="Arial" w:eastAsia="Arial" w:hAnsi="Arial" w:cs="Arial"/>
          <w:sz w:val="24"/>
          <w:szCs w:val="24"/>
        </w:rPr>
      </w:pPr>
    </w:p>
    <w:p w14:paraId="2AC6A17E" w14:textId="77777777" w:rsidR="001F560F" w:rsidRPr="001C0430" w:rsidRDefault="001F560F" w:rsidP="00062851">
      <w:pPr>
        <w:spacing w:after="0" w:line="240" w:lineRule="auto"/>
        <w:jc w:val="center"/>
        <w:rPr>
          <w:rFonts w:ascii="Arial" w:eastAsia="Arial" w:hAnsi="Arial" w:cs="Arial"/>
          <w:sz w:val="24"/>
          <w:szCs w:val="24"/>
        </w:rPr>
      </w:pPr>
    </w:p>
    <w:p w14:paraId="212E1D31" w14:textId="77777777" w:rsidR="001F560F" w:rsidRPr="001C0430" w:rsidRDefault="001F560F" w:rsidP="00062851">
      <w:pPr>
        <w:spacing w:after="0" w:line="240" w:lineRule="auto"/>
        <w:jc w:val="center"/>
        <w:rPr>
          <w:rFonts w:ascii="Arial" w:eastAsia="Arial" w:hAnsi="Arial" w:cs="Arial"/>
          <w:sz w:val="24"/>
          <w:szCs w:val="24"/>
        </w:rPr>
      </w:pPr>
    </w:p>
    <w:p w14:paraId="0122A00B" w14:textId="77777777" w:rsidR="001F560F" w:rsidRPr="001C0430" w:rsidRDefault="001F560F" w:rsidP="00062851">
      <w:pPr>
        <w:spacing w:after="0" w:line="240" w:lineRule="auto"/>
        <w:ind w:left="720" w:hanging="720"/>
        <w:rPr>
          <w:rFonts w:ascii="Arial" w:eastAsia="Arial" w:hAnsi="Arial" w:cs="Arial"/>
          <w:sz w:val="24"/>
          <w:szCs w:val="24"/>
        </w:rPr>
      </w:pPr>
    </w:p>
    <w:p w14:paraId="2862852A" w14:textId="275F78D8" w:rsidR="001F560F" w:rsidRDefault="001F560F" w:rsidP="00062851">
      <w:pPr>
        <w:spacing w:after="0" w:line="240" w:lineRule="auto"/>
        <w:jc w:val="center"/>
        <w:rPr>
          <w:rFonts w:ascii="Arial" w:eastAsia="Arial" w:hAnsi="Arial" w:cs="Arial"/>
          <w:sz w:val="24"/>
          <w:szCs w:val="24"/>
        </w:rPr>
      </w:pPr>
    </w:p>
    <w:p w14:paraId="14ABB8DC" w14:textId="5514F5AD" w:rsidR="00062851" w:rsidRDefault="00062851" w:rsidP="00062851">
      <w:pPr>
        <w:spacing w:after="0" w:line="240" w:lineRule="auto"/>
        <w:jc w:val="center"/>
        <w:rPr>
          <w:rFonts w:ascii="Arial" w:eastAsia="Arial" w:hAnsi="Arial" w:cs="Arial"/>
          <w:sz w:val="24"/>
          <w:szCs w:val="24"/>
        </w:rPr>
      </w:pPr>
    </w:p>
    <w:p w14:paraId="2021D5B3" w14:textId="4D10046D" w:rsidR="00062851" w:rsidRDefault="00062851" w:rsidP="00062851">
      <w:pPr>
        <w:spacing w:after="0" w:line="240" w:lineRule="auto"/>
        <w:jc w:val="center"/>
        <w:rPr>
          <w:rFonts w:ascii="Arial" w:eastAsia="Arial" w:hAnsi="Arial" w:cs="Arial"/>
          <w:sz w:val="24"/>
          <w:szCs w:val="24"/>
        </w:rPr>
      </w:pPr>
    </w:p>
    <w:p w14:paraId="7A869F9D" w14:textId="77777777" w:rsidR="00062851" w:rsidRPr="001C0430" w:rsidRDefault="00062851" w:rsidP="00062851">
      <w:pPr>
        <w:spacing w:after="0" w:line="240" w:lineRule="auto"/>
        <w:jc w:val="center"/>
        <w:rPr>
          <w:rFonts w:ascii="Arial" w:eastAsia="Arial" w:hAnsi="Arial" w:cs="Arial"/>
          <w:sz w:val="24"/>
          <w:szCs w:val="24"/>
        </w:rPr>
      </w:pPr>
    </w:p>
    <w:p w14:paraId="669B5474" w14:textId="3478C8C0" w:rsidR="001F560F" w:rsidRPr="001C0430" w:rsidRDefault="00FE1742" w:rsidP="00062851">
      <w:pPr>
        <w:spacing w:after="0" w:line="240" w:lineRule="auto"/>
        <w:jc w:val="center"/>
        <w:rPr>
          <w:rFonts w:ascii="Arial" w:eastAsia="Arial" w:hAnsi="Arial" w:cs="Arial"/>
          <w:sz w:val="24"/>
          <w:szCs w:val="24"/>
        </w:rPr>
      </w:pPr>
      <w:r w:rsidRPr="001C0430">
        <w:rPr>
          <w:rFonts w:ascii="Arial" w:eastAsia="Arial" w:hAnsi="Arial" w:cs="Arial"/>
          <w:b/>
          <w:sz w:val="24"/>
          <w:szCs w:val="24"/>
        </w:rPr>
        <w:t xml:space="preserve">Bogotá D.C, </w:t>
      </w:r>
      <w:r w:rsidR="00490BEB" w:rsidRPr="00132C02">
        <w:rPr>
          <w:rFonts w:ascii="Arial" w:eastAsia="Arial" w:hAnsi="Arial" w:cs="Arial"/>
          <w:b/>
          <w:sz w:val="24"/>
          <w:szCs w:val="24"/>
        </w:rPr>
        <w:t>mayo</w:t>
      </w:r>
      <w:r w:rsidR="00612570" w:rsidRPr="002B26C5">
        <w:rPr>
          <w:rFonts w:ascii="Arial" w:eastAsia="Arial" w:hAnsi="Arial" w:cs="Arial"/>
          <w:b/>
          <w:color w:val="FF0000"/>
          <w:sz w:val="24"/>
          <w:szCs w:val="24"/>
        </w:rPr>
        <w:t xml:space="preserve"> </w:t>
      </w:r>
      <w:r w:rsidR="00612570" w:rsidRPr="001C0430">
        <w:rPr>
          <w:rFonts w:ascii="Arial" w:eastAsia="Arial" w:hAnsi="Arial" w:cs="Arial"/>
          <w:b/>
          <w:sz w:val="24"/>
          <w:szCs w:val="24"/>
        </w:rPr>
        <w:t>de 20</w:t>
      </w:r>
      <w:r w:rsidR="002F2ADD" w:rsidRPr="001C0430">
        <w:rPr>
          <w:rFonts w:ascii="Arial" w:eastAsia="Arial" w:hAnsi="Arial" w:cs="Arial"/>
          <w:b/>
          <w:sz w:val="24"/>
          <w:szCs w:val="24"/>
        </w:rPr>
        <w:t>2</w:t>
      </w:r>
      <w:r w:rsidR="00490BEB">
        <w:rPr>
          <w:rFonts w:ascii="Arial" w:eastAsia="Arial" w:hAnsi="Arial" w:cs="Arial"/>
          <w:b/>
          <w:sz w:val="24"/>
          <w:szCs w:val="24"/>
        </w:rPr>
        <w:t>1</w:t>
      </w:r>
      <w:r w:rsidR="00612570" w:rsidRPr="001C0430">
        <w:rPr>
          <w:rFonts w:ascii="Arial" w:eastAsia="Arial" w:hAnsi="Arial" w:cs="Arial"/>
          <w:b/>
          <w:sz w:val="24"/>
          <w:szCs w:val="24"/>
        </w:rPr>
        <w:t>.</w:t>
      </w:r>
    </w:p>
    <w:p w14:paraId="7003D452" w14:textId="77777777" w:rsidR="001F560F" w:rsidRPr="001C0430" w:rsidRDefault="00612570" w:rsidP="00062851">
      <w:pPr>
        <w:spacing w:after="0" w:line="240" w:lineRule="auto"/>
        <w:rPr>
          <w:rFonts w:ascii="Arial" w:eastAsia="Arial" w:hAnsi="Arial" w:cs="Arial"/>
          <w:sz w:val="24"/>
          <w:szCs w:val="24"/>
        </w:rPr>
      </w:pPr>
      <w:r w:rsidRPr="001C0430">
        <w:rPr>
          <w:rFonts w:ascii="Arial" w:hAnsi="Arial" w:cs="Arial"/>
          <w:sz w:val="24"/>
          <w:szCs w:val="24"/>
        </w:rPr>
        <w:br w:type="page"/>
      </w:r>
    </w:p>
    <w:bookmarkStart w:id="2" w:name="30j0zll" w:colFirst="0" w:colLast="0" w:displacedByCustomXml="next"/>
    <w:bookmarkEnd w:id="2" w:displacedByCustomXml="next"/>
    <w:sdt>
      <w:sdtPr>
        <w:rPr>
          <w:rFonts w:ascii="Arial" w:eastAsia="Arial Narrow" w:hAnsi="Arial" w:cs="Arial"/>
          <w:color w:val="auto"/>
          <w:sz w:val="24"/>
          <w:szCs w:val="24"/>
          <w:lang w:val="es-ES"/>
        </w:rPr>
        <w:id w:val="-1763597434"/>
        <w:docPartObj>
          <w:docPartGallery w:val="Table of Contents"/>
          <w:docPartUnique/>
        </w:docPartObj>
      </w:sdtPr>
      <w:sdtEndPr>
        <w:rPr>
          <w:b/>
          <w:bCs/>
        </w:rPr>
      </w:sdtEndPr>
      <w:sdtContent>
        <w:p w14:paraId="618BE037" w14:textId="77777777" w:rsidR="0060184F" w:rsidRDefault="0060184F" w:rsidP="00062851">
          <w:pPr>
            <w:pStyle w:val="TtuloTDC"/>
            <w:spacing w:before="0" w:line="240" w:lineRule="auto"/>
            <w:jc w:val="center"/>
            <w:rPr>
              <w:rFonts w:ascii="Arial" w:eastAsia="Arial Narrow" w:hAnsi="Arial" w:cs="Arial"/>
              <w:color w:val="auto"/>
              <w:sz w:val="24"/>
              <w:szCs w:val="24"/>
              <w:lang w:val="es-ES"/>
            </w:rPr>
          </w:pPr>
        </w:p>
        <w:p w14:paraId="589D3967" w14:textId="77777777" w:rsidR="00062851" w:rsidRDefault="00062851" w:rsidP="00062851">
          <w:pPr>
            <w:pStyle w:val="TtuloTDC"/>
            <w:spacing w:before="0" w:line="240" w:lineRule="auto"/>
            <w:jc w:val="center"/>
            <w:rPr>
              <w:rFonts w:ascii="Arial" w:hAnsi="Arial" w:cs="Arial"/>
              <w:b/>
              <w:bCs/>
              <w:color w:val="auto"/>
              <w:sz w:val="24"/>
              <w:szCs w:val="24"/>
              <w:lang w:val="es-ES"/>
            </w:rPr>
          </w:pPr>
        </w:p>
        <w:p w14:paraId="0C2D4090" w14:textId="03FE94C0" w:rsidR="00302EBB" w:rsidRPr="007B2D81" w:rsidRDefault="00302EBB" w:rsidP="00062851">
          <w:pPr>
            <w:pStyle w:val="TtuloTDC"/>
            <w:spacing w:before="0" w:line="240" w:lineRule="auto"/>
            <w:jc w:val="center"/>
            <w:rPr>
              <w:rFonts w:ascii="Arial" w:hAnsi="Arial" w:cs="Arial"/>
              <w:b/>
              <w:bCs/>
              <w:color w:val="auto"/>
              <w:sz w:val="24"/>
              <w:szCs w:val="24"/>
              <w:lang w:val="es-ES"/>
            </w:rPr>
          </w:pPr>
          <w:r w:rsidRPr="007B2D81">
            <w:rPr>
              <w:rFonts w:ascii="Arial" w:hAnsi="Arial" w:cs="Arial"/>
              <w:b/>
              <w:bCs/>
              <w:color w:val="auto"/>
              <w:sz w:val="24"/>
              <w:szCs w:val="24"/>
              <w:lang w:val="es-ES"/>
            </w:rPr>
            <w:t>Contenido</w:t>
          </w:r>
        </w:p>
        <w:p w14:paraId="4F0C094D" w14:textId="77777777" w:rsidR="007B2D81" w:rsidRPr="007B2D81" w:rsidRDefault="007B2D81" w:rsidP="00062851">
          <w:pPr>
            <w:spacing w:after="0"/>
            <w:rPr>
              <w:lang w:val="es-ES"/>
            </w:rPr>
          </w:pPr>
        </w:p>
        <w:p w14:paraId="37B0B56B" w14:textId="0A9A5696" w:rsidR="00062851" w:rsidRDefault="00302EBB" w:rsidP="00062851">
          <w:pPr>
            <w:pStyle w:val="TDC1"/>
            <w:tabs>
              <w:tab w:val="right" w:leader="dot" w:pos="8828"/>
            </w:tabs>
            <w:spacing w:after="0"/>
            <w:rPr>
              <w:rFonts w:asciiTheme="minorHAnsi" w:eastAsiaTheme="minorEastAsia" w:hAnsiTheme="minorHAnsi" w:cstheme="minorBidi"/>
              <w:noProof/>
            </w:rPr>
          </w:pPr>
          <w:r w:rsidRPr="001C0430">
            <w:rPr>
              <w:rFonts w:ascii="Arial" w:hAnsi="Arial" w:cs="Arial"/>
              <w:b/>
              <w:bCs/>
              <w:sz w:val="24"/>
              <w:szCs w:val="24"/>
              <w:lang w:val="es-ES"/>
            </w:rPr>
            <w:fldChar w:fldCharType="begin"/>
          </w:r>
          <w:r w:rsidRPr="001C0430">
            <w:rPr>
              <w:rFonts w:ascii="Arial" w:hAnsi="Arial" w:cs="Arial"/>
              <w:b/>
              <w:bCs/>
              <w:sz w:val="24"/>
              <w:szCs w:val="24"/>
              <w:lang w:val="es-ES"/>
            </w:rPr>
            <w:instrText xml:space="preserve"> TOC \o "1-3" \h \z \u </w:instrText>
          </w:r>
          <w:r w:rsidRPr="001C0430">
            <w:rPr>
              <w:rFonts w:ascii="Arial" w:hAnsi="Arial" w:cs="Arial"/>
              <w:b/>
              <w:bCs/>
              <w:sz w:val="24"/>
              <w:szCs w:val="24"/>
              <w:lang w:val="es-ES"/>
            </w:rPr>
            <w:fldChar w:fldCharType="separate"/>
          </w:r>
          <w:hyperlink w:anchor="_Toc72575712" w:history="1">
            <w:r w:rsidR="00062851" w:rsidRPr="007076A8">
              <w:rPr>
                <w:rStyle w:val="Hipervnculo"/>
                <w:rFonts w:ascii="Arial" w:hAnsi="Arial" w:cs="Arial"/>
                <w:noProof/>
              </w:rPr>
              <w:t>INTRODUCCIÓN</w:t>
            </w:r>
            <w:r w:rsidR="00062851">
              <w:rPr>
                <w:noProof/>
                <w:webHidden/>
              </w:rPr>
              <w:tab/>
            </w:r>
            <w:r w:rsidR="00062851">
              <w:rPr>
                <w:noProof/>
                <w:webHidden/>
              </w:rPr>
              <w:fldChar w:fldCharType="begin"/>
            </w:r>
            <w:r w:rsidR="00062851">
              <w:rPr>
                <w:noProof/>
                <w:webHidden/>
              </w:rPr>
              <w:instrText xml:space="preserve"> PAGEREF _Toc72575712 \h </w:instrText>
            </w:r>
            <w:r w:rsidR="00062851">
              <w:rPr>
                <w:noProof/>
                <w:webHidden/>
              </w:rPr>
            </w:r>
            <w:r w:rsidR="00062851">
              <w:rPr>
                <w:noProof/>
                <w:webHidden/>
              </w:rPr>
              <w:fldChar w:fldCharType="separate"/>
            </w:r>
            <w:r w:rsidR="00B60C7A">
              <w:rPr>
                <w:noProof/>
                <w:webHidden/>
              </w:rPr>
              <w:t>4</w:t>
            </w:r>
            <w:r w:rsidR="00062851">
              <w:rPr>
                <w:noProof/>
                <w:webHidden/>
              </w:rPr>
              <w:fldChar w:fldCharType="end"/>
            </w:r>
          </w:hyperlink>
        </w:p>
        <w:p w14:paraId="112C9600" w14:textId="215DD7B8" w:rsidR="00062851" w:rsidRDefault="00AA49A5" w:rsidP="00062851">
          <w:pPr>
            <w:pStyle w:val="TDC1"/>
            <w:tabs>
              <w:tab w:val="right" w:leader="dot" w:pos="8828"/>
            </w:tabs>
            <w:spacing w:after="0"/>
            <w:rPr>
              <w:rFonts w:asciiTheme="minorHAnsi" w:eastAsiaTheme="minorEastAsia" w:hAnsiTheme="minorHAnsi" w:cstheme="minorBidi"/>
              <w:noProof/>
            </w:rPr>
          </w:pPr>
          <w:hyperlink w:anchor="_Toc72575713" w:history="1">
            <w:r w:rsidR="00062851" w:rsidRPr="007076A8">
              <w:rPr>
                <w:rStyle w:val="Hipervnculo"/>
                <w:rFonts w:ascii="Arial" w:hAnsi="Arial" w:cs="Arial"/>
                <w:noProof/>
              </w:rPr>
              <w:t>ETAPAS DE LA RENDICIÓN DE CUENTAS</w:t>
            </w:r>
            <w:r w:rsidR="00062851">
              <w:rPr>
                <w:noProof/>
                <w:webHidden/>
              </w:rPr>
              <w:tab/>
            </w:r>
            <w:r w:rsidR="00062851">
              <w:rPr>
                <w:noProof/>
                <w:webHidden/>
              </w:rPr>
              <w:fldChar w:fldCharType="begin"/>
            </w:r>
            <w:r w:rsidR="00062851">
              <w:rPr>
                <w:noProof/>
                <w:webHidden/>
              </w:rPr>
              <w:instrText xml:space="preserve"> PAGEREF _Toc72575713 \h </w:instrText>
            </w:r>
            <w:r w:rsidR="00062851">
              <w:rPr>
                <w:noProof/>
                <w:webHidden/>
              </w:rPr>
            </w:r>
            <w:r w:rsidR="00062851">
              <w:rPr>
                <w:noProof/>
                <w:webHidden/>
              </w:rPr>
              <w:fldChar w:fldCharType="separate"/>
            </w:r>
            <w:r w:rsidR="00B60C7A">
              <w:rPr>
                <w:noProof/>
                <w:webHidden/>
              </w:rPr>
              <w:t>5</w:t>
            </w:r>
            <w:r w:rsidR="00062851">
              <w:rPr>
                <w:noProof/>
                <w:webHidden/>
              </w:rPr>
              <w:fldChar w:fldCharType="end"/>
            </w:r>
          </w:hyperlink>
        </w:p>
        <w:p w14:paraId="76834674" w14:textId="5B91FE64" w:rsidR="00062851" w:rsidRDefault="00AA49A5" w:rsidP="00062851">
          <w:pPr>
            <w:pStyle w:val="TDC1"/>
            <w:tabs>
              <w:tab w:val="right" w:leader="dot" w:pos="8828"/>
            </w:tabs>
            <w:spacing w:after="0"/>
            <w:rPr>
              <w:rFonts w:asciiTheme="minorHAnsi" w:eastAsiaTheme="minorEastAsia" w:hAnsiTheme="minorHAnsi" w:cstheme="minorBidi"/>
              <w:noProof/>
            </w:rPr>
          </w:pPr>
          <w:hyperlink w:anchor="_Toc72575714" w:history="1">
            <w:r w:rsidR="00062851" w:rsidRPr="007076A8">
              <w:rPr>
                <w:rStyle w:val="Hipervnculo"/>
                <w:rFonts w:ascii="Arial" w:hAnsi="Arial" w:cs="Arial"/>
                <w:noProof/>
              </w:rPr>
              <w:t>ESTRUCTURA DEL INFORME</w:t>
            </w:r>
            <w:r w:rsidR="00062851">
              <w:rPr>
                <w:noProof/>
                <w:webHidden/>
              </w:rPr>
              <w:tab/>
            </w:r>
            <w:r w:rsidR="00062851">
              <w:rPr>
                <w:noProof/>
                <w:webHidden/>
              </w:rPr>
              <w:fldChar w:fldCharType="begin"/>
            </w:r>
            <w:r w:rsidR="00062851">
              <w:rPr>
                <w:noProof/>
                <w:webHidden/>
              </w:rPr>
              <w:instrText xml:space="preserve"> PAGEREF _Toc72575714 \h </w:instrText>
            </w:r>
            <w:r w:rsidR="00062851">
              <w:rPr>
                <w:noProof/>
                <w:webHidden/>
              </w:rPr>
            </w:r>
            <w:r w:rsidR="00062851">
              <w:rPr>
                <w:noProof/>
                <w:webHidden/>
              </w:rPr>
              <w:fldChar w:fldCharType="separate"/>
            </w:r>
            <w:r w:rsidR="00B60C7A">
              <w:rPr>
                <w:noProof/>
                <w:webHidden/>
              </w:rPr>
              <w:t>7</w:t>
            </w:r>
            <w:r w:rsidR="00062851">
              <w:rPr>
                <w:noProof/>
                <w:webHidden/>
              </w:rPr>
              <w:fldChar w:fldCharType="end"/>
            </w:r>
          </w:hyperlink>
        </w:p>
        <w:p w14:paraId="2532C2C8" w14:textId="4A72DD3E" w:rsidR="00062851" w:rsidRDefault="00AA49A5" w:rsidP="00062851">
          <w:pPr>
            <w:pStyle w:val="TDC1"/>
            <w:tabs>
              <w:tab w:val="left" w:pos="440"/>
              <w:tab w:val="right" w:leader="dot" w:pos="8828"/>
            </w:tabs>
            <w:spacing w:after="0"/>
            <w:rPr>
              <w:rFonts w:asciiTheme="minorHAnsi" w:eastAsiaTheme="minorEastAsia" w:hAnsiTheme="minorHAnsi" w:cstheme="minorBidi"/>
              <w:noProof/>
            </w:rPr>
          </w:pPr>
          <w:hyperlink w:anchor="_Toc72575715" w:history="1">
            <w:r w:rsidR="00062851" w:rsidRPr="007076A8">
              <w:rPr>
                <w:rStyle w:val="Hipervnculo"/>
                <w:rFonts w:ascii="Arial" w:hAnsi="Arial" w:cs="Arial"/>
                <w:noProof/>
              </w:rPr>
              <w:t>1.</w:t>
            </w:r>
            <w:r w:rsidR="00062851">
              <w:rPr>
                <w:rFonts w:asciiTheme="minorHAnsi" w:eastAsiaTheme="minorEastAsia" w:hAnsiTheme="minorHAnsi" w:cstheme="minorBidi"/>
                <w:noProof/>
              </w:rPr>
              <w:tab/>
            </w:r>
            <w:r w:rsidR="00062851" w:rsidRPr="007076A8">
              <w:rPr>
                <w:rStyle w:val="Hipervnculo"/>
                <w:rFonts w:ascii="Arial" w:hAnsi="Arial" w:cs="Arial"/>
                <w:noProof/>
              </w:rPr>
              <w:t>EJECUCIÓN PRESUPUESTAL</w:t>
            </w:r>
            <w:r w:rsidR="00062851">
              <w:rPr>
                <w:noProof/>
                <w:webHidden/>
              </w:rPr>
              <w:tab/>
            </w:r>
            <w:r w:rsidR="00062851">
              <w:rPr>
                <w:noProof/>
                <w:webHidden/>
              </w:rPr>
              <w:fldChar w:fldCharType="begin"/>
            </w:r>
            <w:r w:rsidR="00062851">
              <w:rPr>
                <w:noProof/>
                <w:webHidden/>
              </w:rPr>
              <w:instrText xml:space="preserve"> PAGEREF _Toc72575715 \h </w:instrText>
            </w:r>
            <w:r w:rsidR="00062851">
              <w:rPr>
                <w:noProof/>
                <w:webHidden/>
              </w:rPr>
            </w:r>
            <w:r w:rsidR="00062851">
              <w:rPr>
                <w:noProof/>
                <w:webHidden/>
              </w:rPr>
              <w:fldChar w:fldCharType="separate"/>
            </w:r>
            <w:r w:rsidR="00B60C7A">
              <w:rPr>
                <w:noProof/>
                <w:webHidden/>
              </w:rPr>
              <w:t>8</w:t>
            </w:r>
            <w:r w:rsidR="00062851">
              <w:rPr>
                <w:noProof/>
                <w:webHidden/>
              </w:rPr>
              <w:fldChar w:fldCharType="end"/>
            </w:r>
          </w:hyperlink>
        </w:p>
        <w:p w14:paraId="27674933" w14:textId="623A9EE9" w:rsidR="00062851" w:rsidRDefault="00AA49A5" w:rsidP="00062851">
          <w:pPr>
            <w:pStyle w:val="TDC2"/>
            <w:rPr>
              <w:rFonts w:asciiTheme="minorHAnsi" w:eastAsiaTheme="minorEastAsia" w:hAnsiTheme="minorHAnsi" w:cstheme="minorBidi"/>
              <w:noProof/>
            </w:rPr>
          </w:pPr>
          <w:hyperlink w:anchor="_Toc72575716" w:history="1">
            <w:r w:rsidR="00062851" w:rsidRPr="007076A8">
              <w:rPr>
                <w:rStyle w:val="Hipervnculo"/>
                <w:rFonts w:ascii="Arial" w:hAnsi="Arial" w:cs="Arial"/>
                <w:noProof/>
              </w:rPr>
              <w:t>1.1.</w:t>
            </w:r>
            <w:r w:rsidR="00062851">
              <w:rPr>
                <w:rFonts w:asciiTheme="minorHAnsi" w:eastAsiaTheme="minorEastAsia" w:hAnsiTheme="minorHAnsi" w:cstheme="minorBidi"/>
                <w:noProof/>
              </w:rPr>
              <w:tab/>
            </w:r>
            <w:r w:rsidR="00062851" w:rsidRPr="007076A8">
              <w:rPr>
                <w:rStyle w:val="Hipervnculo"/>
                <w:rFonts w:ascii="Arial" w:hAnsi="Arial" w:cs="Arial"/>
                <w:noProof/>
              </w:rPr>
              <w:t>Secretaría Distrital de Movilidad - SDM:</w:t>
            </w:r>
            <w:r w:rsidR="00062851">
              <w:rPr>
                <w:noProof/>
                <w:webHidden/>
              </w:rPr>
              <w:tab/>
            </w:r>
            <w:r w:rsidR="00062851">
              <w:rPr>
                <w:noProof/>
                <w:webHidden/>
              </w:rPr>
              <w:fldChar w:fldCharType="begin"/>
            </w:r>
            <w:r w:rsidR="00062851">
              <w:rPr>
                <w:noProof/>
                <w:webHidden/>
              </w:rPr>
              <w:instrText xml:space="preserve"> PAGEREF _Toc72575716 \h </w:instrText>
            </w:r>
            <w:r w:rsidR="00062851">
              <w:rPr>
                <w:noProof/>
                <w:webHidden/>
              </w:rPr>
            </w:r>
            <w:r w:rsidR="00062851">
              <w:rPr>
                <w:noProof/>
                <w:webHidden/>
              </w:rPr>
              <w:fldChar w:fldCharType="separate"/>
            </w:r>
            <w:r w:rsidR="00B60C7A">
              <w:rPr>
                <w:noProof/>
                <w:webHidden/>
              </w:rPr>
              <w:t>8</w:t>
            </w:r>
            <w:r w:rsidR="00062851">
              <w:rPr>
                <w:noProof/>
                <w:webHidden/>
              </w:rPr>
              <w:fldChar w:fldCharType="end"/>
            </w:r>
          </w:hyperlink>
        </w:p>
        <w:p w14:paraId="406FFB80" w14:textId="5BDBC19B" w:rsidR="00062851" w:rsidRDefault="00AA49A5" w:rsidP="00062851">
          <w:pPr>
            <w:pStyle w:val="TDC1"/>
            <w:tabs>
              <w:tab w:val="left" w:pos="440"/>
              <w:tab w:val="right" w:leader="dot" w:pos="8828"/>
            </w:tabs>
            <w:spacing w:after="0"/>
            <w:rPr>
              <w:rFonts w:asciiTheme="minorHAnsi" w:eastAsiaTheme="minorEastAsia" w:hAnsiTheme="minorHAnsi" w:cstheme="minorBidi"/>
              <w:noProof/>
            </w:rPr>
          </w:pPr>
          <w:hyperlink w:anchor="_Toc72575717" w:history="1">
            <w:r w:rsidR="00062851" w:rsidRPr="007076A8">
              <w:rPr>
                <w:rStyle w:val="Hipervnculo"/>
                <w:rFonts w:ascii="Arial" w:hAnsi="Arial" w:cs="Arial"/>
                <w:noProof/>
              </w:rPr>
              <w:t>2.</w:t>
            </w:r>
            <w:r w:rsidR="00062851">
              <w:rPr>
                <w:rFonts w:asciiTheme="minorHAnsi" w:eastAsiaTheme="minorEastAsia" w:hAnsiTheme="minorHAnsi" w:cstheme="minorBidi"/>
                <w:noProof/>
              </w:rPr>
              <w:tab/>
            </w:r>
            <w:r w:rsidR="00062851" w:rsidRPr="007076A8">
              <w:rPr>
                <w:rStyle w:val="Hipervnculo"/>
                <w:rFonts w:ascii="Arial" w:hAnsi="Arial" w:cs="Arial"/>
                <w:noProof/>
              </w:rPr>
              <w:t>CUMPLIMIENTO PLAN DE ACCIÓN</w:t>
            </w:r>
            <w:r w:rsidR="00062851">
              <w:rPr>
                <w:noProof/>
                <w:webHidden/>
              </w:rPr>
              <w:tab/>
            </w:r>
            <w:r w:rsidR="00062851">
              <w:rPr>
                <w:noProof/>
                <w:webHidden/>
              </w:rPr>
              <w:fldChar w:fldCharType="begin"/>
            </w:r>
            <w:r w:rsidR="00062851">
              <w:rPr>
                <w:noProof/>
                <w:webHidden/>
              </w:rPr>
              <w:instrText xml:space="preserve"> PAGEREF _Toc72575717 \h </w:instrText>
            </w:r>
            <w:r w:rsidR="00062851">
              <w:rPr>
                <w:noProof/>
                <w:webHidden/>
              </w:rPr>
            </w:r>
            <w:r w:rsidR="00062851">
              <w:rPr>
                <w:noProof/>
                <w:webHidden/>
              </w:rPr>
              <w:fldChar w:fldCharType="separate"/>
            </w:r>
            <w:r w:rsidR="00B60C7A">
              <w:rPr>
                <w:noProof/>
                <w:webHidden/>
              </w:rPr>
              <w:t>9</w:t>
            </w:r>
            <w:r w:rsidR="00062851">
              <w:rPr>
                <w:noProof/>
                <w:webHidden/>
              </w:rPr>
              <w:fldChar w:fldCharType="end"/>
            </w:r>
          </w:hyperlink>
        </w:p>
        <w:p w14:paraId="23102C67" w14:textId="2EA60B0C" w:rsidR="00062851" w:rsidRDefault="00AA49A5" w:rsidP="00062851">
          <w:pPr>
            <w:pStyle w:val="TDC2"/>
            <w:rPr>
              <w:rFonts w:asciiTheme="minorHAnsi" w:eastAsiaTheme="minorEastAsia" w:hAnsiTheme="minorHAnsi" w:cstheme="minorBidi"/>
              <w:noProof/>
            </w:rPr>
          </w:pPr>
          <w:hyperlink w:anchor="_Toc72575718" w:history="1">
            <w:r w:rsidR="00062851" w:rsidRPr="007076A8">
              <w:rPr>
                <w:rStyle w:val="Hipervnculo"/>
                <w:rFonts w:ascii="Arial" w:hAnsi="Arial" w:cs="Arial"/>
                <w:noProof/>
              </w:rPr>
              <w:t>2.1. Al Colegio en Bici</w:t>
            </w:r>
            <w:r w:rsidR="00062851">
              <w:rPr>
                <w:noProof/>
                <w:webHidden/>
              </w:rPr>
              <w:tab/>
            </w:r>
            <w:r w:rsidR="00062851">
              <w:rPr>
                <w:noProof/>
                <w:webHidden/>
              </w:rPr>
              <w:fldChar w:fldCharType="begin"/>
            </w:r>
            <w:r w:rsidR="00062851">
              <w:rPr>
                <w:noProof/>
                <w:webHidden/>
              </w:rPr>
              <w:instrText xml:space="preserve"> PAGEREF _Toc72575718 \h </w:instrText>
            </w:r>
            <w:r w:rsidR="00062851">
              <w:rPr>
                <w:noProof/>
                <w:webHidden/>
              </w:rPr>
            </w:r>
            <w:r w:rsidR="00062851">
              <w:rPr>
                <w:noProof/>
                <w:webHidden/>
              </w:rPr>
              <w:fldChar w:fldCharType="separate"/>
            </w:r>
            <w:r w:rsidR="00B60C7A">
              <w:rPr>
                <w:noProof/>
                <w:webHidden/>
              </w:rPr>
              <w:t>11</w:t>
            </w:r>
            <w:r w:rsidR="00062851">
              <w:rPr>
                <w:noProof/>
                <w:webHidden/>
              </w:rPr>
              <w:fldChar w:fldCharType="end"/>
            </w:r>
          </w:hyperlink>
        </w:p>
        <w:p w14:paraId="3E842929" w14:textId="048609DD" w:rsidR="00062851" w:rsidRDefault="00AA49A5" w:rsidP="00062851">
          <w:pPr>
            <w:pStyle w:val="TDC2"/>
            <w:rPr>
              <w:rFonts w:asciiTheme="minorHAnsi" w:eastAsiaTheme="minorEastAsia" w:hAnsiTheme="minorHAnsi" w:cstheme="minorBidi"/>
              <w:noProof/>
            </w:rPr>
          </w:pPr>
          <w:hyperlink w:anchor="_Toc72575719" w:history="1">
            <w:r w:rsidR="00062851" w:rsidRPr="007076A8">
              <w:rPr>
                <w:rStyle w:val="Hipervnculo"/>
                <w:rFonts w:ascii="Arial" w:hAnsi="Arial" w:cs="Arial"/>
                <w:noProof/>
              </w:rPr>
              <w:t>2.2. Implementación de señalización para mejorar las condiciones de seguridad vial, movilidad y accesibilidad en Bogotá.</w:t>
            </w:r>
            <w:r w:rsidR="00062851">
              <w:rPr>
                <w:noProof/>
                <w:webHidden/>
              </w:rPr>
              <w:tab/>
            </w:r>
            <w:r w:rsidR="00062851">
              <w:rPr>
                <w:noProof/>
                <w:webHidden/>
              </w:rPr>
              <w:fldChar w:fldCharType="begin"/>
            </w:r>
            <w:r w:rsidR="00062851">
              <w:rPr>
                <w:noProof/>
                <w:webHidden/>
              </w:rPr>
              <w:instrText xml:space="preserve"> PAGEREF _Toc72575719 \h </w:instrText>
            </w:r>
            <w:r w:rsidR="00062851">
              <w:rPr>
                <w:noProof/>
                <w:webHidden/>
              </w:rPr>
            </w:r>
            <w:r w:rsidR="00062851">
              <w:rPr>
                <w:noProof/>
                <w:webHidden/>
              </w:rPr>
              <w:fldChar w:fldCharType="separate"/>
            </w:r>
            <w:r w:rsidR="00B60C7A">
              <w:rPr>
                <w:noProof/>
                <w:webHidden/>
              </w:rPr>
              <w:t>12</w:t>
            </w:r>
            <w:r w:rsidR="00062851">
              <w:rPr>
                <w:noProof/>
                <w:webHidden/>
              </w:rPr>
              <w:fldChar w:fldCharType="end"/>
            </w:r>
          </w:hyperlink>
        </w:p>
        <w:p w14:paraId="6F2BD725" w14:textId="7F6F5740" w:rsidR="00062851" w:rsidRDefault="00AA49A5" w:rsidP="00062851">
          <w:pPr>
            <w:pStyle w:val="TDC2"/>
            <w:rPr>
              <w:rFonts w:asciiTheme="minorHAnsi" w:eastAsiaTheme="minorEastAsia" w:hAnsiTheme="minorHAnsi" w:cstheme="minorBidi"/>
              <w:noProof/>
            </w:rPr>
          </w:pPr>
          <w:hyperlink w:anchor="_Toc72575720" w:history="1">
            <w:r w:rsidR="00062851" w:rsidRPr="007076A8">
              <w:rPr>
                <w:rStyle w:val="Hipervnculo"/>
                <w:rFonts w:ascii="Arial" w:hAnsi="Arial" w:cs="Arial"/>
                <w:noProof/>
              </w:rPr>
              <w:t>2.3. Metas e indicadores de seguridad vial, bicicleta, gestión en vía, control del tránsito y transporte.</w:t>
            </w:r>
            <w:r w:rsidR="00062851">
              <w:rPr>
                <w:noProof/>
                <w:webHidden/>
              </w:rPr>
              <w:tab/>
            </w:r>
            <w:r w:rsidR="00062851">
              <w:rPr>
                <w:noProof/>
                <w:webHidden/>
              </w:rPr>
              <w:fldChar w:fldCharType="begin"/>
            </w:r>
            <w:r w:rsidR="00062851">
              <w:rPr>
                <w:noProof/>
                <w:webHidden/>
              </w:rPr>
              <w:instrText xml:space="preserve"> PAGEREF _Toc72575720 \h </w:instrText>
            </w:r>
            <w:r w:rsidR="00062851">
              <w:rPr>
                <w:noProof/>
                <w:webHidden/>
              </w:rPr>
            </w:r>
            <w:r w:rsidR="00062851">
              <w:rPr>
                <w:noProof/>
                <w:webHidden/>
              </w:rPr>
              <w:fldChar w:fldCharType="separate"/>
            </w:r>
            <w:r w:rsidR="00B60C7A">
              <w:rPr>
                <w:noProof/>
                <w:webHidden/>
              </w:rPr>
              <w:t>12</w:t>
            </w:r>
            <w:r w:rsidR="00062851">
              <w:rPr>
                <w:noProof/>
                <w:webHidden/>
              </w:rPr>
              <w:fldChar w:fldCharType="end"/>
            </w:r>
          </w:hyperlink>
        </w:p>
        <w:p w14:paraId="7FE98AB1" w14:textId="78BC4E5D" w:rsidR="00062851" w:rsidRDefault="00AA49A5" w:rsidP="00062851">
          <w:pPr>
            <w:pStyle w:val="TDC3"/>
            <w:tabs>
              <w:tab w:val="right" w:leader="dot" w:pos="8828"/>
            </w:tabs>
            <w:spacing w:after="0"/>
            <w:rPr>
              <w:rFonts w:asciiTheme="minorHAnsi" w:eastAsiaTheme="minorEastAsia" w:hAnsiTheme="minorHAnsi" w:cstheme="minorBidi"/>
              <w:noProof/>
            </w:rPr>
          </w:pPr>
          <w:hyperlink w:anchor="_Toc72575721" w:history="1">
            <w:r w:rsidR="00062851" w:rsidRPr="007076A8">
              <w:rPr>
                <w:rStyle w:val="Hipervnculo"/>
                <w:rFonts w:ascii="Arial" w:hAnsi="Arial" w:cs="Arial"/>
                <w:noProof/>
              </w:rPr>
              <w:t>2.3.1. Siniestralidad</w:t>
            </w:r>
            <w:r w:rsidR="00062851">
              <w:rPr>
                <w:noProof/>
                <w:webHidden/>
              </w:rPr>
              <w:tab/>
            </w:r>
            <w:r w:rsidR="00062851">
              <w:rPr>
                <w:noProof/>
                <w:webHidden/>
              </w:rPr>
              <w:fldChar w:fldCharType="begin"/>
            </w:r>
            <w:r w:rsidR="00062851">
              <w:rPr>
                <w:noProof/>
                <w:webHidden/>
              </w:rPr>
              <w:instrText xml:space="preserve"> PAGEREF _Toc72575721 \h </w:instrText>
            </w:r>
            <w:r w:rsidR="00062851">
              <w:rPr>
                <w:noProof/>
                <w:webHidden/>
              </w:rPr>
            </w:r>
            <w:r w:rsidR="00062851">
              <w:rPr>
                <w:noProof/>
                <w:webHidden/>
              </w:rPr>
              <w:fldChar w:fldCharType="separate"/>
            </w:r>
            <w:r w:rsidR="00B60C7A">
              <w:rPr>
                <w:noProof/>
                <w:webHidden/>
              </w:rPr>
              <w:t>12</w:t>
            </w:r>
            <w:r w:rsidR="00062851">
              <w:rPr>
                <w:noProof/>
                <w:webHidden/>
              </w:rPr>
              <w:fldChar w:fldCharType="end"/>
            </w:r>
          </w:hyperlink>
        </w:p>
        <w:p w14:paraId="3D7AAA01" w14:textId="7882BA08" w:rsidR="00062851" w:rsidRDefault="00AA49A5" w:rsidP="00062851">
          <w:pPr>
            <w:pStyle w:val="TDC3"/>
            <w:tabs>
              <w:tab w:val="right" w:leader="dot" w:pos="8828"/>
            </w:tabs>
            <w:spacing w:after="0"/>
            <w:rPr>
              <w:rFonts w:asciiTheme="minorHAnsi" w:eastAsiaTheme="minorEastAsia" w:hAnsiTheme="minorHAnsi" w:cstheme="minorBidi"/>
              <w:noProof/>
            </w:rPr>
          </w:pPr>
          <w:hyperlink w:anchor="_Toc72575722" w:history="1">
            <w:r w:rsidR="00062851" w:rsidRPr="007076A8">
              <w:rPr>
                <w:rStyle w:val="Hipervnculo"/>
                <w:rFonts w:ascii="Arial" w:hAnsi="Arial" w:cs="Arial"/>
                <w:noProof/>
              </w:rPr>
              <w:t>2.3.2. Bicicleta y peatón en el marco de la implementación del sistema de transporte de bajas y cero emisiones para Bogotá</w:t>
            </w:r>
            <w:r w:rsidR="00062851">
              <w:rPr>
                <w:noProof/>
                <w:webHidden/>
              </w:rPr>
              <w:tab/>
            </w:r>
            <w:r w:rsidR="00062851">
              <w:rPr>
                <w:noProof/>
                <w:webHidden/>
              </w:rPr>
              <w:fldChar w:fldCharType="begin"/>
            </w:r>
            <w:r w:rsidR="00062851">
              <w:rPr>
                <w:noProof/>
                <w:webHidden/>
              </w:rPr>
              <w:instrText xml:space="preserve"> PAGEREF _Toc72575722 \h </w:instrText>
            </w:r>
            <w:r w:rsidR="00062851">
              <w:rPr>
                <w:noProof/>
                <w:webHidden/>
              </w:rPr>
            </w:r>
            <w:r w:rsidR="00062851">
              <w:rPr>
                <w:noProof/>
                <w:webHidden/>
              </w:rPr>
              <w:fldChar w:fldCharType="separate"/>
            </w:r>
            <w:r w:rsidR="00B60C7A">
              <w:rPr>
                <w:noProof/>
                <w:webHidden/>
              </w:rPr>
              <w:t>14</w:t>
            </w:r>
            <w:r w:rsidR="00062851">
              <w:rPr>
                <w:noProof/>
                <w:webHidden/>
              </w:rPr>
              <w:fldChar w:fldCharType="end"/>
            </w:r>
          </w:hyperlink>
        </w:p>
        <w:p w14:paraId="25D8AC07" w14:textId="710CA893" w:rsidR="00062851" w:rsidRDefault="00AA49A5" w:rsidP="00062851">
          <w:pPr>
            <w:pStyle w:val="TDC3"/>
            <w:tabs>
              <w:tab w:val="left" w:pos="1540"/>
              <w:tab w:val="right" w:leader="dot" w:pos="8828"/>
            </w:tabs>
            <w:spacing w:after="0"/>
            <w:rPr>
              <w:rFonts w:asciiTheme="minorHAnsi" w:eastAsiaTheme="minorEastAsia" w:hAnsiTheme="minorHAnsi" w:cstheme="minorBidi"/>
              <w:noProof/>
            </w:rPr>
          </w:pPr>
          <w:hyperlink w:anchor="_Toc72575723" w:history="1">
            <w:r w:rsidR="00062851" w:rsidRPr="007076A8">
              <w:rPr>
                <w:rStyle w:val="Hipervnculo"/>
                <w:rFonts w:ascii="Arial" w:hAnsi="Arial" w:cs="Arial"/>
                <w:noProof/>
              </w:rPr>
              <w:t>2.3.2.1.</w:t>
            </w:r>
            <w:r w:rsidR="00062851">
              <w:rPr>
                <w:rFonts w:asciiTheme="minorHAnsi" w:eastAsiaTheme="minorEastAsia" w:hAnsiTheme="minorHAnsi" w:cstheme="minorBidi"/>
                <w:noProof/>
              </w:rPr>
              <w:tab/>
            </w:r>
            <w:r w:rsidR="00062851" w:rsidRPr="007076A8">
              <w:rPr>
                <w:rStyle w:val="Hipervnculo"/>
                <w:rFonts w:ascii="Arial" w:hAnsi="Arial" w:cs="Arial"/>
                <w:noProof/>
              </w:rPr>
              <w:t>Red de Ciclorrutas</w:t>
            </w:r>
            <w:r w:rsidR="00062851">
              <w:rPr>
                <w:noProof/>
                <w:webHidden/>
              </w:rPr>
              <w:tab/>
            </w:r>
            <w:r w:rsidR="00062851">
              <w:rPr>
                <w:noProof/>
                <w:webHidden/>
              </w:rPr>
              <w:fldChar w:fldCharType="begin"/>
            </w:r>
            <w:r w:rsidR="00062851">
              <w:rPr>
                <w:noProof/>
                <w:webHidden/>
              </w:rPr>
              <w:instrText xml:space="preserve"> PAGEREF _Toc72575723 \h </w:instrText>
            </w:r>
            <w:r w:rsidR="00062851">
              <w:rPr>
                <w:noProof/>
                <w:webHidden/>
              </w:rPr>
            </w:r>
            <w:r w:rsidR="00062851">
              <w:rPr>
                <w:noProof/>
                <w:webHidden/>
              </w:rPr>
              <w:fldChar w:fldCharType="separate"/>
            </w:r>
            <w:r w:rsidR="00B60C7A">
              <w:rPr>
                <w:noProof/>
                <w:webHidden/>
              </w:rPr>
              <w:t>14</w:t>
            </w:r>
            <w:r w:rsidR="00062851">
              <w:rPr>
                <w:noProof/>
                <w:webHidden/>
              </w:rPr>
              <w:fldChar w:fldCharType="end"/>
            </w:r>
          </w:hyperlink>
        </w:p>
        <w:p w14:paraId="044C3CD9" w14:textId="19FCC05F" w:rsidR="00062851" w:rsidRDefault="00AA49A5" w:rsidP="00062851">
          <w:pPr>
            <w:pStyle w:val="TDC3"/>
            <w:tabs>
              <w:tab w:val="left" w:pos="1540"/>
              <w:tab w:val="right" w:leader="dot" w:pos="8828"/>
            </w:tabs>
            <w:spacing w:after="0"/>
            <w:rPr>
              <w:rFonts w:asciiTheme="minorHAnsi" w:eastAsiaTheme="minorEastAsia" w:hAnsiTheme="minorHAnsi" w:cstheme="minorBidi"/>
              <w:noProof/>
            </w:rPr>
          </w:pPr>
          <w:hyperlink w:anchor="_Toc72575724" w:history="1">
            <w:r w:rsidR="00062851" w:rsidRPr="007076A8">
              <w:rPr>
                <w:rStyle w:val="Hipervnculo"/>
                <w:rFonts w:ascii="Arial" w:hAnsi="Arial" w:cs="Arial"/>
                <w:noProof/>
              </w:rPr>
              <w:t>2.3.2.2.</w:t>
            </w:r>
            <w:r w:rsidR="00062851">
              <w:rPr>
                <w:rFonts w:asciiTheme="minorHAnsi" w:eastAsiaTheme="minorEastAsia" w:hAnsiTheme="minorHAnsi" w:cstheme="minorBidi"/>
                <w:noProof/>
              </w:rPr>
              <w:tab/>
            </w:r>
            <w:r w:rsidR="00062851" w:rsidRPr="007076A8">
              <w:rPr>
                <w:rStyle w:val="Hipervnculo"/>
                <w:rFonts w:ascii="Arial" w:hAnsi="Arial" w:cs="Arial"/>
                <w:noProof/>
              </w:rPr>
              <w:t>Red de CicloParqueaderos.</w:t>
            </w:r>
            <w:r w:rsidR="00062851">
              <w:rPr>
                <w:noProof/>
                <w:webHidden/>
              </w:rPr>
              <w:tab/>
            </w:r>
            <w:r w:rsidR="00062851">
              <w:rPr>
                <w:noProof/>
                <w:webHidden/>
              </w:rPr>
              <w:fldChar w:fldCharType="begin"/>
            </w:r>
            <w:r w:rsidR="00062851">
              <w:rPr>
                <w:noProof/>
                <w:webHidden/>
              </w:rPr>
              <w:instrText xml:space="preserve"> PAGEREF _Toc72575724 \h </w:instrText>
            </w:r>
            <w:r w:rsidR="00062851">
              <w:rPr>
                <w:noProof/>
                <w:webHidden/>
              </w:rPr>
            </w:r>
            <w:r w:rsidR="00062851">
              <w:rPr>
                <w:noProof/>
                <w:webHidden/>
              </w:rPr>
              <w:fldChar w:fldCharType="separate"/>
            </w:r>
            <w:r w:rsidR="00B60C7A">
              <w:rPr>
                <w:noProof/>
                <w:webHidden/>
              </w:rPr>
              <w:t>15</w:t>
            </w:r>
            <w:r w:rsidR="00062851">
              <w:rPr>
                <w:noProof/>
                <w:webHidden/>
              </w:rPr>
              <w:fldChar w:fldCharType="end"/>
            </w:r>
          </w:hyperlink>
        </w:p>
        <w:p w14:paraId="7BC6FC10" w14:textId="346BF14D" w:rsidR="00062851" w:rsidRDefault="00AA49A5" w:rsidP="00062851">
          <w:pPr>
            <w:pStyle w:val="TDC3"/>
            <w:tabs>
              <w:tab w:val="left" w:pos="1540"/>
              <w:tab w:val="right" w:leader="dot" w:pos="8828"/>
            </w:tabs>
            <w:spacing w:after="0"/>
            <w:rPr>
              <w:rFonts w:asciiTheme="minorHAnsi" w:eastAsiaTheme="minorEastAsia" w:hAnsiTheme="minorHAnsi" w:cstheme="minorBidi"/>
              <w:noProof/>
            </w:rPr>
          </w:pPr>
          <w:hyperlink w:anchor="_Toc72575725" w:history="1">
            <w:r w:rsidR="00062851" w:rsidRPr="007076A8">
              <w:rPr>
                <w:rStyle w:val="Hipervnculo"/>
                <w:rFonts w:ascii="Arial" w:hAnsi="Arial" w:cs="Arial"/>
                <w:noProof/>
              </w:rPr>
              <w:t>2.3.2.3.</w:t>
            </w:r>
            <w:r w:rsidR="00062851">
              <w:rPr>
                <w:rFonts w:asciiTheme="minorHAnsi" w:eastAsiaTheme="minorEastAsia" w:hAnsiTheme="minorHAnsi" w:cstheme="minorBidi"/>
                <w:noProof/>
              </w:rPr>
              <w:tab/>
            </w:r>
            <w:r w:rsidR="00062851" w:rsidRPr="007076A8">
              <w:rPr>
                <w:rStyle w:val="Hipervnculo"/>
                <w:rFonts w:ascii="Arial" w:hAnsi="Arial" w:cs="Arial"/>
                <w:noProof/>
              </w:rPr>
              <w:t>Registro en Bici</w:t>
            </w:r>
            <w:r w:rsidR="00062851">
              <w:rPr>
                <w:noProof/>
                <w:webHidden/>
              </w:rPr>
              <w:tab/>
            </w:r>
            <w:r w:rsidR="00062851">
              <w:rPr>
                <w:noProof/>
                <w:webHidden/>
              </w:rPr>
              <w:fldChar w:fldCharType="begin"/>
            </w:r>
            <w:r w:rsidR="00062851">
              <w:rPr>
                <w:noProof/>
                <w:webHidden/>
              </w:rPr>
              <w:instrText xml:space="preserve"> PAGEREF _Toc72575725 \h </w:instrText>
            </w:r>
            <w:r w:rsidR="00062851">
              <w:rPr>
                <w:noProof/>
                <w:webHidden/>
              </w:rPr>
            </w:r>
            <w:r w:rsidR="00062851">
              <w:rPr>
                <w:noProof/>
                <w:webHidden/>
              </w:rPr>
              <w:fldChar w:fldCharType="separate"/>
            </w:r>
            <w:r w:rsidR="00B60C7A">
              <w:rPr>
                <w:noProof/>
                <w:webHidden/>
              </w:rPr>
              <w:t>16</w:t>
            </w:r>
            <w:r w:rsidR="00062851">
              <w:rPr>
                <w:noProof/>
                <w:webHidden/>
              </w:rPr>
              <w:fldChar w:fldCharType="end"/>
            </w:r>
          </w:hyperlink>
        </w:p>
        <w:p w14:paraId="1BC0EA99" w14:textId="360EBF49" w:rsidR="00062851" w:rsidRDefault="00AA49A5" w:rsidP="00062851">
          <w:pPr>
            <w:pStyle w:val="TDC3"/>
            <w:tabs>
              <w:tab w:val="left" w:pos="1540"/>
              <w:tab w:val="right" w:leader="dot" w:pos="8828"/>
            </w:tabs>
            <w:spacing w:after="0"/>
            <w:rPr>
              <w:rFonts w:asciiTheme="minorHAnsi" w:eastAsiaTheme="minorEastAsia" w:hAnsiTheme="minorHAnsi" w:cstheme="minorBidi"/>
              <w:noProof/>
            </w:rPr>
          </w:pPr>
          <w:hyperlink w:anchor="_Toc72575726" w:history="1">
            <w:r w:rsidR="00062851" w:rsidRPr="007076A8">
              <w:rPr>
                <w:rStyle w:val="Hipervnculo"/>
                <w:rFonts w:ascii="Arial" w:hAnsi="Arial" w:cs="Arial"/>
                <w:noProof/>
              </w:rPr>
              <w:t>2.3.2.4.</w:t>
            </w:r>
            <w:r w:rsidR="00062851">
              <w:rPr>
                <w:rFonts w:asciiTheme="minorHAnsi" w:eastAsiaTheme="minorEastAsia" w:hAnsiTheme="minorHAnsi" w:cstheme="minorBidi"/>
                <w:noProof/>
              </w:rPr>
              <w:tab/>
            </w:r>
            <w:r w:rsidR="00062851" w:rsidRPr="007076A8">
              <w:rPr>
                <w:rStyle w:val="Hipervnculo"/>
                <w:rFonts w:ascii="Arial" w:hAnsi="Arial" w:cs="Arial"/>
                <w:noProof/>
              </w:rPr>
              <w:t>Peatón</w:t>
            </w:r>
            <w:r w:rsidR="00062851">
              <w:rPr>
                <w:noProof/>
                <w:webHidden/>
              </w:rPr>
              <w:tab/>
            </w:r>
            <w:r w:rsidR="00062851">
              <w:rPr>
                <w:noProof/>
                <w:webHidden/>
              </w:rPr>
              <w:fldChar w:fldCharType="begin"/>
            </w:r>
            <w:r w:rsidR="00062851">
              <w:rPr>
                <w:noProof/>
                <w:webHidden/>
              </w:rPr>
              <w:instrText xml:space="preserve"> PAGEREF _Toc72575726 \h </w:instrText>
            </w:r>
            <w:r w:rsidR="00062851">
              <w:rPr>
                <w:noProof/>
                <w:webHidden/>
              </w:rPr>
            </w:r>
            <w:r w:rsidR="00062851">
              <w:rPr>
                <w:noProof/>
                <w:webHidden/>
              </w:rPr>
              <w:fldChar w:fldCharType="separate"/>
            </w:r>
            <w:r w:rsidR="00B60C7A">
              <w:rPr>
                <w:noProof/>
                <w:webHidden/>
              </w:rPr>
              <w:t>16</w:t>
            </w:r>
            <w:r w:rsidR="00062851">
              <w:rPr>
                <w:noProof/>
                <w:webHidden/>
              </w:rPr>
              <w:fldChar w:fldCharType="end"/>
            </w:r>
          </w:hyperlink>
        </w:p>
        <w:p w14:paraId="52F4C1ED" w14:textId="4DCB3131" w:rsidR="00062851" w:rsidRDefault="00AA49A5" w:rsidP="00062851">
          <w:pPr>
            <w:pStyle w:val="TDC3"/>
            <w:tabs>
              <w:tab w:val="left" w:pos="1320"/>
              <w:tab w:val="right" w:leader="dot" w:pos="8828"/>
            </w:tabs>
            <w:spacing w:after="0"/>
            <w:rPr>
              <w:rFonts w:asciiTheme="minorHAnsi" w:eastAsiaTheme="minorEastAsia" w:hAnsiTheme="minorHAnsi" w:cstheme="minorBidi"/>
              <w:noProof/>
            </w:rPr>
          </w:pPr>
          <w:hyperlink w:anchor="_Toc72575727" w:history="1">
            <w:r w:rsidR="00062851" w:rsidRPr="007076A8">
              <w:rPr>
                <w:rStyle w:val="Hipervnculo"/>
                <w:rFonts w:ascii="Arial" w:hAnsi="Arial" w:cs="Arial"/>
                <w:noProof/>
              </w:rPr>
              <w:t>2.3.3.</w:t>
            </w:r>
            <w:r w:rsidR="00062851">
              <w:rPr>
                <w:rFonts w:asciiTheme="minorHAnsi" w:eastAsiaTheme="minorEastAsia" w:hAnsiTheme="minorHAnsi" w:cstheme="minorBidi"/>
                <w:noProof/>
              </w:rPr>
              <w:tab/>
            </w:r>
            <w:r w:rsidR="00062851" w:rsidRPr="007076A8">
              <w:rPr>
                <w:rStyle w:val="Hipervnculo"/>
                <w:rFonts w:ascii="Arial" w:hAnsi="Arial" w:cs="Arial"/>
                <w:noProof/>
              </w:rPr>
              <w:t>Metas e indicadores de gestión en vía</w:t>
            </w:r>
            <w:r w:rsidR="00062851">
              <w:rPr>
                <w:noProof/>
                <w:webHidden/>
              </w:rPr>
              <w:tab/>
            </w:r>
            <w:r w:rsidR="00062851">
              <w:rPr>
                <w:noProof/>
                <w:webHidden/>
              </w:rPr>
              <w:fldChar w:fldCharType="begin"/>
            </w:r>
            <w:r w:rsidR="00062851">
              <w:rPr>
                <w:noProof/>
                <w:webHidden/>
              </w:rPr>
              <w:instrText xml:space="preserve"> PAGEREF _Toc72575727 \h </w:instrText>
            </w:r>
            <w:r w:rsidR="00062851">
              <w:rPr>
                <w:noProof/>
                <w:webHidden/>
              </w:rPr>
            </w:r>
            <w:r w:rsidR="00062851">
              <w:rPr>
                <w:noProof/>
                <w:webHidden/>
              </w:rPr>
              <w:fldChar w:fldCharType="separate"/>
            </w:r>
            <w:r w:rsidR="00B60C7A">
              <w:rPr>
                <w:noProof/>
                <w:webHidden/>
              </w:rPr>
              <w:t>17</w:t>
            </w:r>
            <w:r w:rsidR="00062851">
              <w:rPr>
                <w:noProof/>
                <w:webHidden/>
              </w:rPr>
              <w:fldChar w:fldCharType="end"/>
            </w:r>
          </w:hyperlink>
        </w:p>
        <w:p w14:paraId="12C092D8" w14:textId="186360A6" w:rsidR="00062851" w:rsidRDefault="00AA49A5" w:rsidP="00062851">
          <w:pPr>
            <w:pStyle w:val="TDC3"/>
            <w:tabs>
              <w:tab w:val="left" w:pos="1540"/>
              <w:tab w:val="right" w:leader="dot" w:pos="8828"/>
            </w:tabs>
            <w:spacing w:after="0"/>
            <w:rPr>
              <w:rFonts w:asciiTheme="minorHAnsi" w:eastAsiaTheme="minorEastAsia" w:hAnsiTheme="minorHAnsi" w:cstheme="minorBidi"/>
              <w:noProof/>
            </w:rPr>
          </w:pPr>
          <w:hyperlink w:anchor="_Toc72575728" w:history="1">
            <w:r w:rsidR="00062851" w:rsidRPr="007076A8">
              <w:rPr>
                <w:rStyle w:val="Hipervnculo"/>
                <w:rFonts w:ascii="Arial" w:hAnsi="Arial" w:cs="Arial"/>
                <w:noProof/>
              </w:rPr>
              <w:t>2.3.3.1.</w:t>
            </w:r>
            <w:r w:rsidR="00062851">
              <w:rPr>
                <w:rFonts w:asciiTheme="minorHAnsi" w:eastAsiaTheme="minorEastAsia" w:hAnsiTheme="minorHAnsi" w:cstheme="minorBidi"/>
                <w:noProof/>
              </w:rPr>
              <w:tab/>
            </w:r>
            <w:r w:rsidR="00062851" w:rsidRPr="007076A8">
              <w:rPr>
                <w:rStyle w:val="Hipervnculo"/>
                <w:rFonts w:ascii="Arial" w:hAnsi="Arial" w:cs="Arial"/>
                <w:noProof/>
              </w:rPr>
              <w:t>Semaforización:</w:t>
            </w:r>
            <w:r w:rsidR="00062851">
              <w:rPr>
                <w:noProof/>
                <w:webHidden/>
              </w:rPr>
              <w:tab/>
            </w:r>
            <w:r w:rsidR="00062851">
              <w:rPr>
                <w:noProof/>
                <w:webHidden/>
              </w:rPr>
              <w:fldChar w:fldCharType="begin"/>
            </w:r>
            <w:r w:rsidR="00062851">
              <w:rPr>
                <w:noProof/>
                <w:webHidden/>
              </w:rPr>
              <w:instrText xml:space="preserve"> PAGEREF _Toc72575728 \h </w:instrText>
            </w:r>
            <w:r w:rsidR="00062851">
              <w:rPr>
                <w:noProof/>
                <w:webHidden/>
              </w:rPr>
            </w:r>
            <w:r w:rsidR="00062851">
              <w:rPr>
                <w:noProof/>
                <w:webHidden/>
              </w:rPr>
              <w:fldChar w:fldCharType="separate"/>
            </w:r>
            <w:r w:rsidR="00B60C7A">
              <w:rPr>
                <w:noProof/>
                <w:webHidden/>
              </w:rPr>
              <w:t>17</w:t>
            </w:r>
            <w:r w:rsidR="00062851">
              <w:rPr>
                <w:noProof/>
                <w:webHidden/>
              </w:rPr>
              <w:fldChar w:fldCharType="end"/>
            </w:r>
          </w:hyperlink>
        </w:p>
        <w:p w14:paraId="00CE119C" w14:textId="3092056E" w:rsidR="00062851" w:rsidRDefault="00AA49A5" w:rsidP="00062851">
          <w:pPr>
            <w:pStyle w:val="TDC3"/>
            <w:tabs>
              <w:tab w:val="left" w:pos="1540"/>
              <w:tab w:val="right" w:leader="dot" w:pos="8828"/>
            </w:tabs>
            <w:spacing w:after="0"/>
            <w:rPr>
              <w:rFonts w:asciiTheme="minorHAnsi" w:eastAsiaTheme="minorEastAsia" w:hAnsiTheme="minorHAnsi" w:cstheme="minorBidi"/>
              <w:noProof/>
            </w:rPr>
          </w:pPr>
          <w:hyperlink w:anchor="_Toc72575729" w:history="1">
            <w:r w:rsidR="00062851" w:rsidRPr="007076A8">
              <w:rPr>
                <w:rStyle w:val="Hipervnculo"/>
                <w:rFonts w:ascii="Arial" w:hAnsi="Arial" w:cs="Arial"/>
                <w:noProof/>
              </w:rPr>
              <w:t>2.3.3.2.</w:t>
            </w:r>
            <w:r w:rsidR="00062851">
              <w:rPr>
                <w:rFonts w:asciiTheme="minorHAnsi" w:eastAsiaTheme="minorEastAsia" w:hAnsiTheme="minorHAnsi" w:cstheme="minorBidi"/>
                <w:noProof/>
              </w:rPr>
              <w:tab/>
            </w:r>
            <w:r w:rsidR="00062851" w:rsidRPr="007076A8">
              <w:rPr>
                <w:rStyle w:val="Hipervnculo"/>
                <w:rFonts w:ascii="Arial" w:hAnsi="Arial" w:cs="Arial"/>
                <w:noProof/>
              </w:rPr>
              <w:t>Regulación y control de tránsito:</w:t>
            </w:r>
            <w:r w:rsidR="00062851">
              <w:rPr>
                <w:noProof/>
                <w:webHidden/>
              </w:rPr>
              <w:tab/>
            </w:r>
            <w:r w:rsidR="00062851">
              <w:rPr>
                <w:noProof/>
                <w:webHidden/>
              </w:rPr>
              <w:fldChar w:fldCharType="begin"/>
            </w:r>
            <w:r w:rsidR="00062851">
              <w:rPr>
                <w:noProof/>
                <w:webHidden/>
              </w:rPr>
              <w:instrText xml:space="preserve"> PAGEREF _Toc72575729 \h </w:instrText>
            </w:r>
            <w:r w:rsidR="00062851">
              <w:rPr>
                <w:noProof/>
                <w:webHidden/>
              </w:rPr>
            </w:r>
            <w:r w:rsidR="00062851">
              <w:rPr>
                <w:noProof/>
                <w:webHidden/>
              </w:rPr>
              <w:fldChar w:fldCharType="separate"/>
            </w:r>
            <w:r w:rsidR="00B60C7A">
              <w:rPr>
                <w:noProof/>
                <w:webHidden/>
              </w:rPr>
              <w:t>18</w:t>
            </w:r>
            <w:r w:rsidR="00062851">
              <w:rPr>
                <w:noProof/>
                <w:webHidden/>
              </w:rPr>
              <w:fldChar w:fldCharType="end"/>
            </w:r>
          </w:hyperlink>
        </w:p>
        <w:p w14:paraId="7C86366E" w14:textId="7B639128" w:rsidR="00062851" w:rsidRDefault="00AA49A5" w:rsidP="00062851">
          <w:pPr>
            <w:pStyle w:val="TDC3"/>
            <w:tabs>
              <w:tab w:val="left" w:pos="1540"/>
              <w:tab w:val="right" w:leader="dot" w:pos="8828"/>
            </w:tabs>
            <w:spacing w:after="0"/>
            <w:rPr>
              <w:rFonts w:asciiTheme="minorHAnsi" w:eastAsiaTheme="minorEastAsia" w:hAnsiTheme="minorHAnsi" w:cstheme="minorBidi"/>
              <w:noProof/>
            </w:rPr>
          </w:pPr>
          <w:hyperlink w:anchor="_Toc72575730" w:history="1">
            <w:r w:rsidR="00062851" w:rsidRPr="007076A8">
              <w:rPr>
                <w:rStyle w:val="Hipervnculo"/>
                <w:rFonts w:ascii="Arial" w:hAnsi="Arial" w:cs="Arial"/>
                <w:noProof/>
              </w:rPr>
              <w:t>2.3.3.3.</w:t>
            </w:r>
            <w:r w:rsidR="00062851">
              <w:rPr>
                <w:rFonts w:asciiTheme="minorHAnsi" w:eastAsiaTheme="minorEastAsia" w:hAnsiTheme="minorHAnsi" w:cstheme="minorBidi"/>
                <w:noProof/>
              </w:rPr>
              <w:tab/>
            </w:r>
            <w:r w:rsidR="00062851" w:rsidRPr="007076A8">
              <w:rPr>
                <w:rStyle w:val="Hipervnculo"/>
                <w:rFonts w:ascii="Arial" w:hAnsi="Arial" w:cs="Arial"/>
                <w:noProof/>
              </w:rPr>
              <w:t>Planes de Manejo de Tránsito:</w:t>
            </w:r>
            <w:r w:rsidR="00062851">
              <w:rPr>
                <w:noProof/>
                <w:webHidden/>
              </w:rPr>
              <w:tab/>
            </w:r>
            <w:r w:rsidR="00062851">
              <w:rPr>
                <w:noProof/>
                <w:webHidden/>
              </w:rPr>
              <w:fldChar w:fldCharType="begin"/>
            </w:r>
            <w:r w:rsidR="00062851">
              <w:rPr>
                <w:noProof/>
                <w:webHidden/>
              </w:rPr>
              <w:instrText xml:space="preserve"> PAGEREF _Toc72575730 \h </w:instrText>
            </w:r>
            <w:r w:rsidR="00062851">
              <w:rPr>
                <w:noProof/>
                <w:webHidden/>
              </w:rPr>
            </w:r>
            <w:r w:rsidR="00062851">
              <w:rPr>
                <w:noProof/>
                <w:webHidden/>
              </w:rPr>
              <w:fldChar w:fldCharType="separate"/>
            </w:r>
            <w:r w:rsidR="00B60C7A">
              <w:rPr>
                <w:noProof/>
                <w:webHidden/>
              </w:rPr>
              <w:t>18</w:t>
            </w:r>
            <w:r w:rsidR="00062851">
              <w:rPr>
                <w:noProof/>
                <w:webHidden/>
              </w:rPr>
              <w:fldChar w:fldCharType="end"/>
            </w:r>
          </w:hyperlink>
        </w:p>
        <w:p w14:paraId="43E312F9" w14:textId="561110A1" w:rsidR="00062851" w:rsidRDefault="00AA49A5" w:rsidP="00062851">
          <w:pPr>
            <w:pStyle w:val="TDC2"/>
            <w:rPr>
              <w:rFonts w:asciiTheme="minorHAnsi" w:eastAsiaTheme="minorEastAsia" w:hAnsiTheme="minorHAnsi" w:cstheme="minorBidi"/>
              <w:noProof/>
            </w:rPr>
          </w:pPr>
          <w:hyperlink w:anchor="_Toc72575731" w:history="1">
            <w:r w:rsidR="00062851" w:rsidRPr="007076A8">
              <w:rPr>
                <w:rStyle w:val="Hipervnculo"/>
                <w:rFonts w:ascii="Arial" w:hAnsi="Arial" w:cs="Arial"/>
                <w:noProof/>
                <w:highlight w:val="white"/>
              </w:rPr>
              <w:t>2.3.3.4.</w:t>
            </w:r>
            <w:r w:rsidR="00062851">
              <w:rPr>
                <w:rFonts w:asciiTheme="minorHAnsi" w:eastAsiaTheme="minorEastAsia" w:hAnsiTheme="minorHAnsi" w:cstheme="minorBidi"/>
                <w:noProof/>
              </w:rPr>
              <w:tab/>
            </w:r>
            <w:r w:rsidR="00062851" w:rsidRPr="007076A8">
              <w:rPr>
                <w:rStyle w:val="Hipervnculo"/>
                <w:rFonts w:ascii="Arial" w:hAnsi="Arial" w:cs="Arial"/>
                <w:noProof/>
                <w:highlight w:val="white"/>
              </w:rPr>
              <w:t>Gestión en vía:</w:t>
            </w:r>
            <w:r w:rsidR="00062851">
              <w:rPr>
                <w:noProof/>
                <w:webHidden/>
              </w:rPr>
              <w:tab/>
            </w:r>
            <w:r w:rsidR="00062851">
              <w:rPr>
                <w:noProof/>
                <w:webHidden/>
              </w:rPr>
              <w:fldChar w:fldCharType="begin"/>
            </w:r>
            <w:r w:rsidR="00062851">
              <w:rPr>
                <w:noProof/>
                <w:webHidden/>
              </w:rPr>
              <w:instrText xml:space="preserve"> PAGEREF _Toc72575731 \h </w:instrText>
            </w:r>
            <w:r w:rsidR="00062851">
              <w:rPr>
                <w:noProof/>
                <w:webHidden/>
              </w:rPr>
            </w:r>
            <w:r w:rsidR="00062851">
              <w:rPr>
                <w:noProof/>
                <w:webHidden/>
              </w:rPr>
              <w:fldChar w:fldCharType="separate"/>
            </w:r>
            <w:r w:rsidR="00B60C7A">
              <w:rPr>
                <w:noProof/>
                <w:webHidden/>
              </w:rPr>
              <w:t>18</w:t>
            </w:r>
            <w:r w:rsidR="00062851">
              <w:rPr>
                <w:noProof/>
                <w:webHidden/>
              </w:rPr>
              <w:fldChar w:fldCharType="end"/>
            </w:r>
          </w:hyperlink>
        </w:p>
        <w:p w14:paraId="795BA6F5" w14:textId="1007F3A2" w:rsidR="00062851" w:rsidRDefault="00AA49A5" w:rsidP="00062851">
          <w:pPr>
            <w:pStyle w:val="TDC1"/>
            <w:tabs>
              <w:tab w:val="left" w:pos="440"/>
              <w:tab w:val="right" w:leader="dot" w:pos="8828"/>
            </w:tabs>
            <w:spacing w:after="0"/>
            <w:rPr>
              <w:rFonts w:asciiTheme="minorHAnsi" w:eastAsiaTheme="minorEastAsia" w:hAnsiTheme="minorHAnsi" w:cstheme="minorBidi"/>
              <w:noProof/>
            </w:rPr>
          </w:pPr>
          <w:hyperlink w:anchor="_Toc72575732" w:history="1">
            <w:r w:rsidR="00062851" w:rsidRPr="007076A8">
              <w:rPr>
                <w:rStyle w:val="Hipervnculo"/>
                <w:rFonts w:ascii="Arial" w:hAnsi="Arial" w:cs="Arial"/>
                <w:noProof/>
              </w:rPr>
              <w:t>3.</w:t>
            </w:r>
            <w:r w:rsidR="00062851">
              <w:rPr>
                <w:rFonts w:asciiTheme="minorHAnsi" w:eastAsiaTheme="minorEastAsia" w:hAnsiTheme="minorHAnsi" w:cstheme="minorBidi"/>
                <w:noProof/>
              </w:rPr>
              <w:tab/>
            </w:r>
            <w:r w:rsidR="00062851" w:rsidRPr="007076A8">
              <w:rPr>
                <w:rStyle w:val="Hipervnculo"/>
                <w:rFonts w:ascii="Arial" w:hAnsi="Arial" w:cs="Arial"/>
                <w:noProof/>
              </w:rPr>
              <w:t>TRANSPARENCIA, PROCESOS, ESCENARIOS Y ACTIVIDADES PARA LA PARTICIPACIÓN CIUDADANA</w:t>
            </w:r>
            <w:r w:rsidR="00062851">
              <w:rPr>
                <w:noProof/>
                <w:webHidden/>
              </w:rPr>
              <w:tab/>
            </w:r>
            <w:r w:rsidR="00062851">
              <w:rPr>
                <w:noProof/>
                <w:webHidden/>
              </w:rPr>
              <w:fldChar w:fldCharType="begin"/>
            </w:r>
            <w:r w:rsidR="00062851">
              <w:rPr>
                <w:noProof/>
                <w:webHidden/>
              </w:rPr>
              <w:instrText xml:space="preserve"> PAGEREF _Toc72575732 \h </w:instrText>
            </w:r>
            <w:r w:rsidR="00062851">
              <w:rPr>
                <w:noProof/>
                <w:webHidden/>
              </w:rPr>
            </w:r>
            <w:r w:rsidR="00062851">
              <w:rPr>
                <w:noProof/>
                <w:webHidden/>
              </w:rPr>
              <w:fldChar w:fldCharType="separate"/>
            </w:r>
            <w:r w:rsidR="00B60C7A">
              <w:rPr>
                <w:noProof/>
                <w:webHidden/>
              </w:rPr>
              <w:t>19</w:t>
            </w:r>
            <w:r w:rsidR="00062851">
              <w:rPr>
                <w:noProof/>
                <w:webHidden/>
              </w:rPr>
              <w:fldChar w:fldCharType="end"/>
            </w:r>
          </w:hyperlink>
        </w:p>
        <w:p w14:paraId="4C20F04D" w14:textId="354EF071" w:rsidR="00062851" w:rsidRDefault="00AA49A5" w:rsidP="00062851">
          <w:pPr>
            <w:pStyle w:val="TDC2"/>
            <w:rPr>
              <w:rFonts w:asciiTheme="minorHAnsi" w:eastAsiaTheme="minorEastAsia" w:hAnsiTheme="minorHAnsi" w:cstheme="minorBidi"/>
              <w:noProof/>
            </w:rPr>
          </w:pPr>
          <w:hyperlink w:anchor="_Toc72575733" w:history="1">
            <w:r w:rsidR="00062851" w:rsidRPr="007076A8">
              <w:rPr>
                <w:rStyle w:val="Hipervnculo"/>
                <w:rFonts w:ascii="Arial" w:hAnsi="Arial" w:cs="Arial"/>
                <w:noProof/>
              </w:rPr>
              <w:t>3.1. Informe de Agendas Participativas de Trabajo:</w:t>
            </w:r>
            <w:r w:rsidR="00062851">
              <w:rPr>
                <w:noProof/>
                <w:webHidden/>
              </w:rPr>
              <w:tab/>
            </w:r>
            <w:r w:rsidR="00062851">
              <w:rPr>
                <w:noProof/>
                <w:webHidden/>
              </w:rPr>
              <w:fldChar w:fldCharType="begin"/>
            </w:r>
            <w:r w:rsidR="00062851">
              <w:rPr>
                <w:noProof/>
                <w:webHidden/>
              </w:rPr>
              <w:instrText xml:space="preserve"> PAGEREF _Toc72575733 \h </w:instrText>
            </w:r>
            <w:r w:rsidR="00062851">
              <w:rPr>
                <w:noProof/>
                <w:webHidden/>
              </w:rPr>
            </w:r>
            <w:r w:rsidR="00062851">
              <w:rPr>
                <w:noProof/>
                <w:webHidden/>
              </w:rPr>
              <w:fldChar w:fldCharType="separate"/>
            </w:r>
            <w:r w:rsidR="00B60C7A">
              <w:rPr>
                <w:noProof/>
                <w:webHidden/>
              </w:rPr>
              <w:t>19</w:t>
            </w:r>
            <w:r w:rsidR="00062851">
              <w:rPr>
                <w:noProof/>
                <w:webHidden/>
              </w:rPr>
              <w:fldChar w:fldCharType="end"/>
            </w:r>
          </w:hyperlink>
        </w:p>
        <w:p w14:paraId="26AF9802" w14:textId="0F06E09A" w:rsidR="00062851" w:rsidRDefault="00AA49A5" w:rsidP="00062851">
          <w:pPr>
            <w:pStyle w:val="TDC2"/>
            <w:rPr>
              <w:rFonts w:asciiTheme="minorHAnsi" w:eastAsiaTheme="minorEastAsia" w:hAnsiTheme="minorHAnsi" w:cstheme="minorBidi"/>
              <w:noProof/>
            </w:rPr>
          </w:pPr>
          <w:hyperlink w:anchor="_Toc72575734" w:history="1">
            <w:r w:rsidR="00062851" w:rsidRPr="007076A8">
              <w:rPr>
                <w:rStyle w:val="Hipervnculo"/>
                <w:rFonts w:ascii="Arial" w:hAnsi="Arial" w:cs="Arial"/>
                <w:noProof/>
              </w:rPr>
              <w:t>3.2. Solicitudes</w:t>
            </w:r>
            <w:r w:rsidR="00062851">
              <w:rPr>
                <w:noProof/>
                <w:webHidden/>
              </w:rPr>
              <w:tab/>
            </w:r>
            <w:r w:rsidR="00062851">
              <w:rPr>
                <w:noProof/>
                <w:webHidden/>
              </w:rPr>
              <w:fldChar w:fldCharType="begin"/>
            </w:r>
            <w:r w:rsidR="00062851">
              <w:rPr>
                <w:noProof/>
                <w:webHidden/>
              </w:rPr>
              <w:instrText xml:space="preserve"> PAGEREF _Toc72575734 \h </w:instrText>
            </w:r>
            <w:r w:rsidR="00062851">
              <w:rPr>
                <w:noProof/>
                <w:webHidden/>
              </w:rPr>
            </w:r>
            <w:r w:rsidR="00062851">
              <w:rPr>
                <w:noProof/>
                <w:webHidden/>
              </w:rPr>
              <w:fldChar w:fldCharType="separate"/>
            </w:r>
            <w:r w:rsidR="00B60C7A">
              <w:rPr>
                <w:noProof/>
                <w:webHidden/>
              </w:rPr>
              <w:t>20</w:t>
            </w:r>
            <w:r w:rsidR="00062851">
              <w:rPr>
                <w:noProof/>
                <w:webHidden/>
              </w:rPr>
              <w:fldChar w:fldCharType="end"/>
            </w:r>
          </w:hyperlink>
        </w:p>
        <w:p w14:paraId="39675CFE" w14:textId="49FB62E9" w:rsidR="00062851" w:rsidRDefault="00AA49A5" w:rsidP="00062851">
          <w:pPr>
            <w:pStyle w:val="TDC2"/>
            <w:rPr>
              <w:rFonts w:asciiTheme="minorHAnsi" w:eastAsiaTheme="minorEastAsia" w:hAnsiTheme="minorHAnsi" w:cstheme="minorBidi"/>
              <w:noProof/>
            </w:rPr>
          </w:pPr>
          <w:hyperlink w:anchor="_Toc72575735" w:history="1">
            <w:r w:rsidR="00062851" w:rsidRPr="007076A8">
              <w:rPr>
                <w:rStyle w:val="Hipervnculo"/>
                <w:rFonts w:ascii="Arial" w:hAnsi="Arial" w:cs="Arial"/>
                <w:noProof/>
              </w:rPr>
              <w:t>3.3. Sistema Distrital de Quejas y Soluciones – SDQS:</w:t>
            </w:r>
            <w:r w:rsidR="00062851">
              <w:rPr>
                <w:noProof/>
                <w:webHidden/>
              </w:rPr>
              <w:tab/>
            </w:r>
            <w:r w:rsidR="00062851">
              <w:rPr>
                <w:noProof/>
                <w:webHidden/>
              </w:rPr>
              <w:fldChar w:fldCharType="begin"/>
            </w:r>
            <w:r w:rsidR="00062851">
              <w:rPr>
                <w:noProof/>
                <w:webHidden/>
              </w:rPr>
              <w:instrText xml:space="preserve"> PAGEREF _Toc72575735 \h </w:instrText>
            </w:r>
            <w:r w:rsidR="00062851">
              <w:rPr>
                <w:noProof/>
                <w:webHidden/>
              </w:rPr>
            </w:r>
            <w:r w:rsidR="00062851">
              <w:rPr>
                <w:noProof/>
                <w:webHidden/>
              </w:rPr>
              <w:fldChar w:fldCharType="separate"/>
            </w:r>
            <w:r w:rsidR="00B60C7A">
              <w:rPr>
                <w:noProof/>
                <w:webHidden/>
              </w:rPr>
              <w:t>20</w:t>
            </w:r>
            <w:r w:rsidR="00062851">
              <w:rPr>
                <w:noProof/>
                <w:webHidden/>
              </w:rPr>
              <w:fldChar w:fldCharType="end"/>
            </w:r>
          </w:hyperlink>
        </w:p>
        <w:p w14:paraId="0802B988" w14:textId="4D675510" w:rsidR="002B26C5" w:rsidRDefault="00302EBB" w:rsidP="00062851">
          <w:pPr>
            <w:spacing w:after="0" w:line="240" w:lineRule="auto"/>
            <w:rPr>
              <w:rFonts w:ascii="Arial" w:hAnsi="Arial" w:cs="Arial"/>
              <w:sz w:val="24"/>
              <w:szCs w:val="24"/>
            </w:rPr>
          </w:pPr>
          <w:r w:rsidRPr="001C0430">
            <w:rPr>
              <w:rFonts w:ascii="Arial" w:hAnsi="Arial" w:cs="Arial"/>
              <w:b/>
              <w:bCs/>
              <w:sz w:val="24"/>
              <w:szCs w:val="24"/>
              <w:lang w:val="es-ES"/>
            </w:rPr>
            <w:fldChar w:fldCharType="end"/>
          </w:r>
        </w:p>
      </w:sdtContent>
    </w:sdt>
    <w:p w14:paraId="334097C7" w14:textId="77777777" w:rsidR="0060184F" w:rsidRDefault="0060184F" w:rsidP="00062851">
      <w:pPr>
        <w:pStyle w:val="Tabladeilustraciones"/>
        <w:tabs>
          <w:tab w:val="right" w:leader="dot" w:pos="9395"/>
        </w:tabs>
        <w:jc w:val="center"/>
        <w:rPr>
          <w:rFonts w:ascii="Arial" w:hAnsi="Arial" w:cs="Arial"/>
          <w:b/>
          <w:bCs/>
          <w:sz w:val="24"/>
          <w:szCs w:val="24"/>
        </w:rPr>
      </w:pPr>
    </w:p>
    <w:p w14:paraId="0BD1657B" w14:textId="77777777" w:rsidR="00062851" w:rsidRDefault="00062851" w:rsidP="00062851">
      <w:pPr>
        <w:pStyle w:val="Tabladeilustraciones"/>
        <w:tabs>
          <w:tab w:val="right" w:leader="dot" w:pos="9395"/>
        </w:tabs>
        <w:jc w:val="center"/>
        <w:rPr>
          <w:rFonts w:ascii="Arial" w:hAnsi="Arial" w:cs="Arial"/>
          <w:b/>
          <w:bCs/>
          <w:sz w:val="24"/>
          <w:szCs w:val="24"/>
        </w:rPr>
      </w:pPr>
    </w:p>
    <w:p w14:paraId="03986775" w14:textId="6861D265" w:rsidR="007B2D81" w:rsidRPr="007B2D81" w:rsidRDefault="007B2D81" w:rsidP="00062851">
      <w:pPr>
        <w:pStyle w:val="Tabladeilustraciones"/>
        <w:tabs>
          <w:tab w:val="right" w:leader="dot" w:pos="9395"/>
        </w:tabs>
        <w:jc w:val="center"/>
        <w:rPr>
          <w:rFonts w:ascii="Arial" w:hAnsi="Arial" w:cs="Arial"/>
          <w:b/>
          <w:bCs/>
          <w:sz w:val="24"/>
          <w:szCs w:val="24"/>
        </w:rPr>
      </w:pPr>
      <w:r w:rsidRPr="007B2D81">
        <w:rPr>
          <w:rFonts w:ascii="Arial" w:hAnsi="Arial" w:cs="Arial"/>
          <w:b/>
          <w:bCs/>
          <w:sz w:val="24"/>
          <w:szCs w:val="24"/>
        </w:rPr>
        <w:t>Contenido de Tablas, gráficas e ilustraciones</w:t>
      </w:r>
    </w:p>
    <w:p w14:paraId="632AA1C9" w14:textId="77777777" w:rsidR="007B2D81" w:rsidRPr="007B2D81" w:rsidRDefault="007B2D81" w:rsidP="00062851">
      <w:pPr>
        <w:spacing w:after="0"/>
      </w:pPr>
    </w:p>
    <w:p w14:paraId="0EDBFEA0" w14:textId="5DECB0FC" w:rsidR="00062851" w:rsidRDefault="007B2D81" w:rsidP="00062851">
      <w:pPr>
        <w:pStyle w:val="Tabladeilustraciones"/>
        <w:tabs>
          <w:tab w:val="right" w:leader="dot" w:pos="8828"/>
        </w:tabs>
        <w:rPr>
          <w:rFonts w:asciiTheme="minorHAnsi" w:eastAsiaTheme="minorEastAsia" w:hAnsiTheme="minorHAnsi" w:cstheme="minorBidi"/>
          <w:noProof/>
        </w:rPr>
      </w:pPr>
      <w:r>
        <w:rPr>
          <w:rFonts w:ascii="Arial" w:hAnsi="Arial" w:cs="Arial"/>
          <w:sz w:val="24"/>
          <w:szCs w:val="24"/>
        </w:rPr>
        <w:fldChar w:fldCharType="begin"/>
      </w:r>
      <w:r>
        <w:rPr>
          <w:rFonts w:ascii="Arial" w:hAnsi="Arial" w:cs="Arial"/>
          <w:sz w:val="24"/>
          <w:szCs w:val="24"/>
        </w:rPr>
        <w:instrText xml:space="preserve"> TOC \h \z \c "Tabla" </w:instrText>
      </w:r>
      <w:r>
        <w:rPr>
          <w:rFonts w:ascii="Arial" w:hAnsi="Arial" w:cs="Arial"/>
          <w:sz w:val="24"/>
          <w:szCs w:val="24"/>
        </w:rPr>
        <w:fldChar w:fldCharType="separate"/>
      </w:r>
      <w:hyperlink w:anchor="_Toc72575736" w:history="1">
        <w:r w:rsidR="00062851" w:rsidRPr="006F78D0">
          <w:rPr>
            <w:rStyle w:val="Hipervnculo"/>
            <w:rFonts w:ascii="Arial" w:hAnsi="Arial" w:cs="Arial"/>
            <w:noProof/>
          </w:rPr>
          <w:t>Tabla 1. Consolidado de metas Secretaría Distrital de Movilidad-Localidad Barrios Unidos</w:t>
        </w:r>
        <w:r w:rsidR="00062851">
          <w:rPr>
            <w:noProof/>
            <w:webHidden/>
          </w:rPr>
          <w:tab/>
        </w:r>
        <w:r w:rsidR="00062851">
          <w:rPr>
            <w:noProof/>
            <w:webHidden/>
          </w:rPr>
          <w:fldChar w:fldCharType="begin"/>
        </w:r>
        <w:r w:rsidR="00062851">
          <w:rPr>
            <w:noProof/>
            <w:webHidden/>
          </w:rPr>
          <w:instrText xml:space="preserve"> PAGEREF _Toc72575736 \h </w:instrText>
        </w:r>
        <w:r w:rsidR="00062851">
          <w:rPr>
            <w:noProof/>
            <w:webHidden/>
          </w:rPr>
        </w:r>
        <w:r w:rsidR="00062851">
          <w:rPr>
            <w:noProof/>
            <w:webHidden/>
          </w:rPr>
          <w:fldChar w:fldCharType="separate"/>
        </w:r>
        <w:r w:rsidR="00B60C7A">
          <w:rPr>
            <w:noProof/>
            <w:webHidden/>
          </w:rPr>
          <w:t>8</w:t>
        </w:r>
        <w:r w:rsidR="00062851">
          <w:rPr>
            <w:noProof/>
            <w:webHidden/>
          </w:rPr>
          <w:fldChar w:fldCharType="end"/>
        </w:r>
      </w:hyperlink>
    </w:p>
    <w:p w14:paraId="28C40609" w14:textId="4FA39D55" w:rsidR="00062851" w:rsidRDefault="00AA49A5" w:rsidP="00062851">
      <w:pPr>
        <w:pStyle w:val="Tabladeilustraciones"/>
        <w:tabs>
          <w:tab w:val="right" w:leader="dot" w:pos="8828"/>
        </w:tabs>
        <w:rPr>
          <w:rFonts w:asciiTheme="minorHAnsi" w:eastAsiaTheme="minorEastAsia" w:hAnsiTheme="minorHAnsi" w:cstheme="minorBidi"/>
          <w:noProof/>
        </w:rPr>
      </w:pPr>
      <w:hyperlink w:anchor="_Toc72575737" w:history="1">
        <w:r w:rsidR="00062851" w:rsidRPr="006F78D0">
          <w:rPr>
            <w:rStyle w:val="Hipervnculo"/>
            <w:rFonts w:ascii="Arial" w:eastAsia="Arial" w:hAnsi="Arial" w:cs="Arial"/>
            <w:noProof/>
          </w:rPr>
          <w:t>Tabla 2. Resultados del programa Al Colegio en Bici</w:t>
        </w:r>
        <w:r w:rsidR="00062851">
          <w:rPr>
            <w:noProof/>
            <w:webHidden/>
          </w:rPr>
          <w:tab/>
        </w:r>
        <w:r w:rsidR="00062851">
          <w:rPr>
            <w:noProof/>
            <w:webHidden/>
          </w:rPr>
          <w:fldChar w:fldCharType="begin"/>
        </w:r>
        <w:r w:rsidR="00062851">
          <w:rPr>
            <w:noProof/>
            <w:webHidden/>
          </w:rPr>
          <w:instrText xml:space="preserve"> PAGEREF _Toc72575737 \h </w:instrText>
        </w:r>
        <w:r w:rsidR="00062851">
          <w:rPr>
            <w:noProof/>
            <w:webHidden/>
          </w:rPr>
        </w:r>
        <w:r w:rsidR="00062851">
          <w:rPr>
            <w:noProof/>
            <w:webHidden/>
          </w:rPr>
          <w:fldChar w:fldCharType="separate"/>
        </w:r>
        <w:r w:rsidR="00B60C7A">
          <w:rPr>
            <w:noProof/>
            <w:webHidden/>
          </w:rPr>
          <w:t>11</w:t>
        </w:r>
        <w:r w:rsidR="00062851">
          <w:rPr>
            <w:noProof/>
            <w:webHidden/>
          </w:rPr>
          <w:fldChar w:fldCharType="end"/>
        </w:r>
      </w:hyperlink>
    </w:p>
    <w:p w14:paraId="03284CCF" w14:textId="3325DDE4" w:rsidR="00062851" w:rsidRDefault="00AA49A5" w:rsidP="00062851">
      <w:pPr>
        <w:pStyle w:val="Tabladeilustraciones"/>
        <w:tabs>
          <w:tab w:val="right" w:leader="dot" w:pos="8828"/>
        </w:tabs>
        <w:rPr>
          <w:rFonts w:asciiTheme="minorHAnsi" w:eastAsiaTheme="minorEastAsia" w:hAnsiTheme="minorHAnsi" w:cstheme="minorBidi"/>
          <w:noProof/>
        </w:rPr>
      </w:pPr>
      <w:hyperlink w:anchor="_Toc72575738" w:history="1">
        <w:r w:rsidR="00062851" w:rsidRPr="006F78D0">
          <w:rPr>
            <w:rStyle w:val="Hipervnculo"/>
            <w:rFonts w:ascii="Arial" w:eastAsia="Arial" w:hAnsi="Arial" w:cs="Arial"/>
            <w:noProof/>
          </w:rPr>
          <w:t>Tabla 3. Metas señalización 2020</w:t>
        </w:r>
        <w:r w:rsidR="00062851">
          <w:rPr>
            <w:noProof/>
            <w:webHidden/>
          </w:rPr>
          <w:tab/>
        </w:r>
        <w:r w:rsidR="00062851">
          <w:rPr>
            <w:noProof/>
            <w:webHidden/>
          </w:rPr>
          <w:fldChar w:fldCharType="begin"/>
        </w:r>
        <w:r w:rsidR="00062851">
          <w:rPr>
            <w:noProof/>
            <w:webHidden/>
          </w:rPr>
          <w:instrText xml:space="preserve"> PAGEREF _Toc72575738 \h </w:instrText>
        </w:r>
        <w:r w:rsidR="00062851">
          <w:rPr>
            <w:noProof/>
            <w:webHidden/>
          </w:rPr>
        </w:r>
        <w:r w:rsidR="00062851">
          <w:rPr>
            <w:noProof/>
            <w:webHidden/>
          </w:rPr>
          <w:fldChar w:fldCharType="separate"/>
        </w:r>
        <w:r w:rsidR="00B60C7A">
          <w:rPr>
            <w:noProof/>
            <w:webHidden/>
          </w:rPr>
          <w:t>12</w:t>
        </w:r>
        <w:r w:rsidR="00062851">
          <w:rPr>
            <w:noProof/>
            <w:webHidden/>
          </w:rPr>
          <w:fldChar w:fldCharType="end"/>
        </w:r>
      </w:hyperlink>
    </w:p>
    <w:p w14:paraId="3C1743E4" w14:textId="7340E71D" w:rsidR="00062851" w:rsidRDefault="00AA49A5" w:rsidP="00062851">
      <w:pPr>
        <w:pStyle w:val="Tabladeilustraciones"/>
        <w:tabs>
          <w:tab w:val="right" w:leader="dot" w:pos="8828"/>
        </w:tabs>
        <w:rPr>
          <w:rFonts w:asciiTheme="minorHAnsi" w:eastAsiaTheme="minorEastAsia" w:hAnsiTheme="minorHAnsi" w:cstheme="minorBidi"/>
          <w:noProof/>
        </w:rPr>
      </w:pPr>
      <w:hyperlink w:anchor="_Toc72575739" w:history="1">
        <w:r w:rsidR="00062851" w:rsidRPr="006F78D0">
          <w:rPr>
            <w:rStyle w:val="Hipervnculo"/>
            <w:rFonts w:ascii="Arial" w:hAnsi="Arial" w:cs="Arial"/>
            <w:noProof/>
          </w:rPr>
          <w:t>Tabla 4. Implementaciones locales de semaforización</w:t>
        </w:r>
        <w:r w:rsidR="00062851">
          <w:rPr>
            <w:noProof/>
            <w:webHidden/>
          </w:rPr>
          <w:tab/>
        </w:r>
        <w:r w:rsidR="00062851">
          <w:rPr>
            <w:noProof/>
            <w:webHidden/>
          </w:rPr>
          <w:fldChar w:fldCharType="begin"/>
        </w:r>
        <w:r w:rsidR="00062851">
          <w:rPr>
            <w:noProof/>
            <w:webHidden/>
          </w:rPr>
          <w:instrText xml:space="preserve"> PAGEREF _Toc72575739 \h </w:instrText>
        </w:r>
        <w:r w:rsidR="00062851">
          <w:rPr>
            <w:noProof/>
            <w:webHidden/>
          </w:rPr>
        </w:r>
        <w:r w:rsidR="00062851">
          <w:rPr>
            <w:noProof/>
            <w:webHidden/>
          </w:rPr>
          <w:fldChar w:fldCharType="separate"/>
        </w:r>
        <w:r w:rsidR="00B60C7A">
          <w:rPr>
            <w:noProof/>
            <w:webHidden/>
          </w:rPr>
          <w:t>17</w:t>
        </w:r>
        <w:r w:rsidR="00062851">
          <w:rPr>
            <w:noProof/>
            <w:webHidden/>
          </w:rPr>
          <w:fldChar w:fldCharType="end"/>
        </w:r>
      </w:hyperlink>
    </w:p>
    <w:p w14:paraId="7C55AB9C" w14:textId="63945F7D" w:rsidR="007B2D81" w:rsidRDefault="007B2D81" w:rsidP="00062851">
      <w:pPr>
        <w:pStyle w:val="Ttulo1"/>
        <w:spacing w:before="0" w:after="0" w:line="240" w:lineRule="auto"/>
        <w:rPr>
          <w:rFonts w:ascii="Arial" w:hAnsi="Arial" w:cs="Arial"/>
          <w:sz w:val="24"/>
          <w:szCs w:val="24"/>
        </w:rPr>
      </w:pPr>
      <w:r>
        <w:rPr>
          <w:rFonts w:ascii="Arial" w:hAnsi="Arial" w:cs="Arial"/>
          <w:sz w:val="24"/>
          <w:szCs w:val="24"/>
        </w:rPr>
        <w:fldChar w:fldCharType="end"/>
      </w:r>
    </w:p>
    <w:p w14:paraId="398F6666" w14:textId="423ABBAF" w:rsidR="00062851" w:rsidRDefault="007B2D81" w:rsidP="00062851">
      <w:pPr>
        <w:pStyle w:val="Tabladeilustraciones"/>
        <w:tabs>
          <w:tab w:val="right" w:leader="dot" w:pos="8828"/>
        </w:tabs>
        <w:rPr>
          <w:rFonts w:asciiTheme="minorHAnsi" w:eastAsiaTheme="minorEastAsia" w:hAnsiTheme="minorHAnsi" w:cstheme="minorBidi"/>
          <w:noProof/>
        </w:rPr>
      </w:pPr>
      <w:r>
        <w:rPr>
          <w:rFonts w:ascii="Arial" w:hAnsi="Arial" w:cs="Arial"/>
          <w:sz w:val="24"/>
          <w:szCs w:val="24"/>
        </w:rPr>
        <w:fldChar w:fldCharType="begin"/>
      </w:r>
      <w:r>
        <w:rPr>
          <w:rFonts w:ascii="Arial" w:hAnsi="Arial" w:cs="Arial"/>
          <w:sz w:val="24"/>
          <w:szCs w:val="24"/>
        </w:rPr>
        <w:instrText xml:space="preserve"> TOC \h \z \c "Gráfica" </w:instrText>
      </w:r>
      <w:r>
        <w:rPr>
          <w:rFonts w:ascii="Arial" w:hAnsi="Arial" w:cs="Arial"/>
          <w:sz w:val="24"/>
          <w:szCs w:val="24"/>
        </w:rPr>
        <w:fldChar w:fldCharType="separate"/>
      </w:r>
      <w:hyperlink w:anchor="_Toc72575740" w:history="1">
        <w:r w:rsidR="00062851" w:rsidRPr="00422360">
          <w:rPr>
            <w:rStyle w:val="Hipervnculo"/>
            <w:rFonts w:ascii="Arial" w:hAnsi="Arial" w:cs="Arial"/>
            <w:noProof/>
          </w:rPr>
          <w:t>Gráfica 1. Siniestros por gravedad año 2020, Localidad Barrios Unidos</w:t>
        </w:r>
        <w:r w:rsidR="00062851">
          <w:rPr>
            <w:noProof/>
            <w:webHidden/>
          </w:rPr>
          <w:tab/>
        </w:r>
        <w:r w:rsidR="00062851">
          <w:rPr>
            <w:noProof/>
            <w:webHidden/>
          </w:rPr>
          <w:fldChar w:fldCharType="begin"/>
        </w:r>
        <w:r w:rsidR="00062851">
          <w:rPr>
            <w:noProof/>
            <w:webHidden/>
          </w:rPr>
          <w:instrText xml:space="preserve"> PAGEREF _Toc72575740 \h </w:instrText>
        </w:r>
        <w:r w:rsidR="00062851">
          <w:rPr>
            <w:noProof/>
            <w:webHidden/>
          </w:rPr>
        </w:r>
        <w:r w:rsidR="00062851">
          <w:rPr>
            <w:noProof/>
            <w:webHidden/>
          </w:rPr>
          <w:fldChar w:fldCharType="separate"/>
        </w:r>
        <w:r w:rsidR="00B60C7A">
          <w:rPr>
            <w:noProof/>
            <w:webHidden/>
          </w:rPr>
          <w:t>13</w:t>
        </w:r>
        <w:r w:rsidR="00062851">
          <w:rPr>
            <w:noProof/>
            <w:webHidden/>
          </w:rPr>
          <w:fldChar w:fldCharType="end"/>
        </w:r>
      </w:hyperlink>
    </w:p>
    <w:p w14:paraId="505B6F3A" w14:textId="4D581AB7" w:rsidR="007B2D81" w:rsidRDefault="007B2D81" w:rsidP="00062851">
      <w:pPr>
        <w:pStyle w:val="Ttulo1"/>
        <w:spacing w:before="0" w:after="0" w:line="240" w:lineRule="auto"/>
        <w:rPr>
          <w:rFonts w:ascii="Arial" w:hAnsi="Arial" w:cs="Arial"/>
          <w:sz w:val="24"/>
          <w:szCs w:val="24"/>
        </w:rPr>
      </w:pPr>
      <w:r>
        <w:rPr>
          <w:rFonts w:ascii="Arial" w:hAnsi="Arial" w:cs="Arial"/>
          <w:sz w:val="24"/>
          <w:szCs w:val="24"/>
        </w:rPr>
        <w:fldChar w:fldCharType="end"/>
      </w:r>
    </w:p>
    <w:p w14:paraId="06D33148" w14:textId="26DF0796" w:rsidR="00062851" w:rsidRDefault="007B2D81" w:rsidP="00062851">
      <w:pPr>
        <w:pStyle w:val="Tabladeilustraciones"/>
        <w:tabs>
          <w:tab w:val="right" w:leader="dot" w:pos="8828"/>
        </w:tabs>
        <w:rPr>
          <w:rFonts w:asciiTheme="minorHAnsi" w:eastAsiaTheme="minorEastAsia" w:hAnsiTheme="minorHAnsi" w:cstheme="minorBidi"/>
          <w:noProof/>
        </w:rPr>
      </w:pPr>
      <w:r>
        <w:fldChar w:fldCharType="begin"/>
      </w:r>
      <w:r>
        <w:instrText xml:space="preserve"> TOC \h \z \c "Ilustración" </w:instrText>
      </w:r>
      <w:r>
        <w:fldChar w:fldCharType="separate"/>
      </w:r>
      <w:hyperlink w:anchor="_Toc72575741" w:history="1">
        <w:r w:rsidR="00062851" w:rsidRPr="0042224C">
          <w:rPr>
            <w:rStyle w:val="Hipervnculo"/>
            <w:rFonts w:ascii="Arial" w:hAnsi="Arial" w:cs="Arial"/>
            <w:noProof/>
          </w:rPr>
          <w:t>Ilustración 1. Red de Ciclorrutas de la Localidad de Barrios Unidos</w:t>
        </w:r>
        <w:r w:rsidR="00062851">
          <w:rPr>
            <w:noProof/>
            <w:webHidden/>
          </w:rPr>
          <w:tab/>
        </w:r>
        <w:r w:rsidR="00062851">
          <w:rPr>
            <w:noProof/>
            <w:webHidden/>
          </w:rPr>
          <w:fldChar w:fldCharType="begin"/>
        </w:r>
        <w:r w:rsidR="00062851">
          <w:rPr>
            <w:noProof/>
            <w:webHidden/>
          </w:rPr>
          <w:instrText xml:space="preserve"> PAGEREF _Toc72575741 \h </w:instrText>
        </w:r>
        <w:r w:rsidR="00062851">
          <w:rPr>
            <w:noProof/>
            <w:webHidden/>
          </w:rPr>
        </w:r>
        <w:r w:rsidR="00062851">
          <w:rPr>
            <w:noProof/>
            <w:webHidden/>
          </w:rPr>
          <w:fldChar w:fldCharType="separate"/>
        </w:r>
        <w:r w:rsidR="00B60C7A">
          <w:rPr>
            <w:noProof/>
            <w:webHidden/>
          </w:rPr>
          <w:t>15</w:t>
        </w:r>
        <w:r w:rsidR="00062851">
          <w:rPr>
            <w:noProof/>
            <w:webHidden/>
          </w:rPr>
          <w:fldChar w:fldCharType="end"/>
        </w:r>
      </w:hyperlink>
    </w:p>
    <w:p w14:paraId="4FFAC86E" w14:textId="6F165319" w:rsidR="007B2D81" w:rsidRPr="007B2D81" w:rsidRDefault="007B2D81" w:rsidP="00062851">
      <w:pPr>
        <w:spacing w:after="0"/>
      </w:pPr>
      <w:r>
        <w:fldChar w:fldCharType="end"/>
      </w:r>
    </w:p>
    <w:p w14:paraId="4E4C8372" w14:textId="77777777" w:rsidR="00727A3E" w:rsidRDefault="00727A3E" w:rsidP="00062851">
      <w:pPr>
        <w:pStyle w:val="Ttulo1"/>
        <w:spacing w:before="0" w:after="0" w:line="240" w:lineRule="auto"/>
        <w:rPr>
          <w:rFonts w:ascii="Arial" w:hAnsi="Arial" w:cs="Arial"/>
          <w:sz w:val="24"/>
          <w:szCs w:val="24"/>
        </w:rPr>
      </w:pPr>
    </w:p>
    <w:p w14:paraId="514972CA" w14:textId="77777777" w:rsidR="00062851" w:rsidRDefault="00062851" w:rsidP="00062851">
      <w:pPr>
        <w:pStyle w:val="Ttulo1"/>
        <w:spacing w:before="0" w:after="0" w:line="240" w:lineRule="auto"/>
        <w:rPr>
          <w:rFonts w:ascii="Arial" w:hAnsi="Arial" w:cs="Arial"/>
          <w:sz w:val="24"/>
          <w:szCs w:val="24"/>
        </w:rPr>
      </w:pPr>
      <w:bookmarkStart w:id="3" w:name="_Toc72575712"/>
    </w:p>
    <w:p w14:paraId="7CF14190" w14:textId="77777777" w:rsidR="00062851" w:rsidRDefault="00062851" w:rsidP="00062851">
      <w:pPr>
        <w:pStyle w:val="Ttulo1"/>
        <w:spacing w:before="0" w:after="0" w:line="240" w:lineRule="auto"/>
        <w:rPr>
          <w:rFonts w:ascii="Arial" w:hAnsi="Arial" w:cs="Arial"/>
          <w:sz w:val="24"/>
          <w:szCs w:val="24"/>
        </w:rPr>
      </w:pPr>
    </w:p>
    <w:p w14:paraId="4B8D83AB" w14:textId="77777777" w:rsidR="00062851" w:rsidRDefault="00062851" w:rsidP="00062851">
      <w:pPr>
        <w:pStyle w:val="Ttulo1"/>
        <w:spacing w:before="0" w:after="0" w:line="240" w:lineRule="auto"/>
        <w:rPr>
          <w:rFonts w:ascii="Arial" w:hAnsi="Arial" w:cs="Arial"/>
          <w:sz w:val="24"/>
          <w:szCs w:val="24"/>
        </w:rPr>
      </w:pPr>
    </w:p>
    <w:p w14:paraId="11ECCD6E" w14:textId="4E6D20BB" w:rsidR="001F560F" w:rsidRPr="001C0430" w:rsidRDefault="00612570" w:rsidP="00062851">
      <w:pPr>
        <w:pStyle w:val="Ttulo1"/>
        <w:spacing w:before="0" w:after="0" w:line="240" w:lineRule="auto"/>
        <w:rPr>
          <w:rFonts w:ascii="Arial" w:hAnsi="Arial" w:cs="Arial"/>
          <w:sz w:val="24"/>
          <w:szCs w:val="24"/>
        </w:rPr>
      </w:pPr>
      <w:r w:rsidRPr="001C0430">
        <w:rPr>
          <w:rFonts w:ascii="Arial" w:hAnsi="Arial" w:cs="Arial"/>
          <w:sz w:val="24"/>
          <w:szCs w:val="24"/>
        </w:rPr>
        <w:t>INTRODUCCIÓN</w:t>
      </w:r>
      <w:bookmarkEnd w:id="3"/>
    </w:p>
    <w:p w14:paraId="7805EC88" w14:textId="77777777" w:rsidR="00E34A9D" w:rsidRDefault="00E34A9D" w:rsidP="00062851">
      <w:pPr>
        <w:spacing w:after="0" w:line="240" w:lineRule="auto"/>
        <w:rPr>
          <w:rFonts w:ascii="Arial" w:hAnsi="Arial" w:cs="Arial"/>
          <w:color w:val="000000" w:themeColor="text1"/>
          <w:sz w:val="24"/>
          <w:szCs w:val="24"/>
        </w:rPr>
      </w:pPr>
    </w:p>
    <w:p w14:paraId="106F2DBF" w14:textId="77777777" w:rsidR="00E13567" w:rsidRDefault="002B26C5" w:rsidP="00062851">
      <w:pPr>
        <w:spacing w:after="0" w:line="240" w:lineRule="auto"/>
        <w:rPr>
          <w:rFonts w:ascii="Arial" w:hAnsi="Arial" w:cs="Arial"/>
          <w:color w:val="000000" w:themeColor="text1"/>
          <w:sz w:val="24"/>
          <w:szCs w:val="24"/>
        </w:rPr>
      </w:pPr>
      <w:r w:rsidRPr="00E34A9D">
        <w:rPr>
          <w:rFonts w:ascii="Arial" w:hAnsi="Arial" w:cs="Arial"/>
          <w:color w:val="000000" w:themeColor="text1"/>
          <w:sz w:val="24"/>
          <w:szCs w:val="24"/>
        </w:rPr>
        <w:t xml:space="preserve">De acuerdo con la </w:t>
      </w:r>
      <w:r w:rsidRPr="00E34A9D">
        <w:rPr>
          <w:rFonts w:ascii="Arial" w:hAnsi="Arial" w:cs="Arial"/>
          <w:i/>
          <w:iCs/>
          <w:color w:val="000000" w:themeColor="text1"/>
          <w:sz w:val="24"/>
          <w:szCs w:val="24"/>
        </w:rPr>
        <w:t>Ley 1757 de 2015</w:t>
      </w:r>
      <w:r w:rsidRPr="00E34A9D">
        <w:rPr>
          <w:rFonts w:ascii="Arial" w:hAnsi="Arial" w:cs="Arial"/>
          <w:color w:val="000000" w:themeColor="text1"/>
          <w:sz w:val="24"/>
          <w:szCs w:val="24"/>
        </w:rPr>
        <w:t xml:space="preserve">, en el artículo 48, la rendición de cuentas es definida </w:t>
      </w:r>
      <w:r w:rsidR="00E34A9D" w:rsidRPr="00E34A9D">
        <w:rPr>
          <w:rFonts w:ascii="Arial" w:hAnsi="Arial" w:cs="Arial"/>
          <w:color w:val="000000" w:themeColor="text1"/>
          <w:sz w:val="24"/>
          <w:szCs w:val="24"/>
        </w:rPr>
        <w:t>de la siguiente manera</w:t>
      </w:r>
      <w:r w:rsidRPr="00E34A9D">
        <w:rPr>
          <w:rFonts w:ascii="Arial" w:hAnsi="Arial" w:cs="Arial"/>
          <w:color w:val="000000" w:themeColor="text1"/>
          <w:sz w:val="24"/>
          <w:szCs w:val="24"/>
        </w:rPr>
        <w:t xml:space="preserve">: </w:t>
      </w:r>
    </w:p>
    <w:p w14:paraId="2C7DD0D3" w14:textId="77777777" w:rsidR="00E13567" w:rsidRDefault="00E13567" w:rsidP="00062851">
      <w:pPr>
        <w:spacing w:after="0" w:line="240" w:lineRule="auto"/>
        <w:rPr>
          <w:rFonts w:ascii="Arial" w:hAnsi="Arial" w:cs="Arial"/>
          <w:color w:val="000000" w:themeColor="text1"/>
          <w:sz w:val="24"/>
          <w:szCs w:val="24"/>
        </w:rPr>
      </w:pPr>
    </w:p>
    <w:p w14:paraId="339D49B6" w14:textId="143ABD53" w:rsidR="002B26C5" w:rsidRPr="00E34A9D" w:rsidRDefault="002B26C5" w:rsidP="00062851">
      <w:pPr>
        <w:spacing w:after="0" w:line="240" w:lineRule="auto"/>
        <w:ind w:left="360"/>
        <w:rPr>
          <w:rFonts w:ascii="Arial" w:hAnsi="Arial" w:cs="Arial"/>
          <w:i/>
          <w:iCs/>
          <w:color w:val="000000" w:themeColor="text1"/>
          <w:sz w:val="24"/>
          <w:szCs w:val="24"/>
        </w:rPr>
      </w:pPr>
      <w:r w:rsidRPr="00E34A9D">
        <w:rPr>
          <w:rFonts w:ascii="Arial" w:hAnsi="Arial" w:cs="Arial"/>
          <w:i/>
          <w:iCs/>
          <w:color w:val="000000" w:themeColor="text1"/>
          <w:sz w:val="24"/>
          <w:szCs w:val="24"/>
        </w:rPr>
        <w:t xml:space="preserve">“Por rendición de cuentas se entiende 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w:t>
      </w:r>
    </w:p>
    <w:p w14:paraId="34219333" w14:textId="77777777" w:rsidR="002B26C5" w:rsidRPr="00E34A9D" w:rsidRDefault="002B26C5" w:rsidP="00062851">
      <w:pPr>
        <w:spacing w:after="0" w:line="240" w:lineRule="auto"/>
        <w:rPr>
          <w:rFonts w:ascii="Arial" w:hAnsi="Arial" w:cs="Arial"/>
          <w:i/>
          <w:iCs/>
          <w:color w:val="000000" w:themeColor="text1"/>
          <w:sz w:val="24"/>
          <w:szCs w:val="24"/>
        </w:rPr>
      </w:pPr>
    </w:p>
    <w:p w14:paraId="6C388FF8" w14:textId="15333E2A" w:rsidR="002B26C5" w:rsidRDefault="002B26C5" w:rsidP="00062851">
      <w:pPr>
        <w:spacing w:after="0" w:line="240" w:lineRule="auto"/>
        <w:ind w:left="360"/>
        <w:rPr>
          <w:rFonts w:ascii="Arial" w:hAnsi="Arial" w:cs="Arial"/>
          <w:i/>
          <w:iCs/>
          <w:color w:val="000000" w:themeColor="text1"/>
          <w:sz w:val="24"/>
          <w:szCs w:val="24"/>
        </w:rPr>
      </w:pPr>
      <w:r w:rsidRPr="00E34A9D">
        <w:rPr>
          <w:rFonts w:ascii="Arial" w:hAnsi="Arial" w:cs="Arial"/>
          <w:i/>
          <w:iCs/>
          <w:color w:val="000000" w:themeColor="text1"/>
          <w:sz w:val="24"/>
          <w:szCs w:val="24"/>
        </w:rPr>
        <w:t>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Pr="00E34A9D">
        <w:rPr>
          <w:rStyle w:val="Refdenotaalpie"/>
          <w:rFonts w:ascii="Arial" w:hAnsi="Arial" w:cs="Arial"/>
          <w:color w:val="000000" w:themeColor="text1"/>
          <w:sz w:val="24"/>
          <w:szCs w:val="24"/>
        </w:rPr>
        <w:t xml:space="preserve"> </w:t>
      </w:r>
      <w:r w:rsidRPr="00E34A9D">
        <w:rPr>
          <w:rStyle w:val="Refdenotaalpie"/>
          <w:rFonts w:ascii="Arial" w:hAnsi="Arial" w:cs="Arial"/>
          <w:color w:val="000000" w:themeColor="text1"/>
          <w:sz w:val="24"/>
          <w:szCs w:val="24"/>
        </w:rPr>
        <w:footnoteReference w:id="1"/>
      </w:r>
    </w:p>
    <w:p w14:paraId="69E48E2C" w14:textId="77777777" w:rsidR="00E13567" w:rsidRPr="00E13567" w:rsidRDefault="00E13567" w:rsidP="00062851">
      <w:pPr>
        <w:spacing w:after="0" w:line="240" w:lineRule="auto"/>
        <w:ind w:left="360"/>
        <w:rPr>
          <w:rFonts w:ascii="Arial" w:hAnsi="Arial" w:cs="Arial"/>
          <w:i/>
          <w:iCs/>
          <w:color w:val="000000" w:themeColor="text1"/>
          <w:sz w:val="24"/>
          <w:szCs w:val="24"/>
        </w:rPr>
      </w:pPr>
    </w:p>
    <w:p w14:paraId="7D5CE587" w14:textId="581688E2" w:rsidR="001F560F" w:rsidRPr="00E13567" w:rsidRDefault="00E13567" w:rsidP="00062851">
      <w:pPr>
        <w:spacing w:after="0" w:line="240" w:lineRule="auto"/>
        <w:rPr>
          <w:rFonts w:ascii="Arial" w:eastAsia="Arial" w:hAnsi="Arial" w:cs="Arial"/>
          <w:sz w:val="24"/>
          <w:szCs w:val="24"/>
        </w:rPr>
      </w:pPr>
      <w:r>
        <w:rPr>
          <w:rFonts w:ascii="Arial" w:eastAsia="Arial" w:hAnsi="Arial" w:cs="Arial"/>
          <w:sz w:val="24"/>
          <w:szCs w:val="24"/>
        </w:rPr>
        <w:t>Así pues</w:t>
      </w:r>
      <w:r w:rsidR="00612570" w:rsidRPr="00E13567">
        <w:rPr>
          <w:rFonts w:ascii="Arial" w:eastAsia="Arial" w:hAnsi="Arial" w:cs="Arial"/>
          <w:sz w:val="24"/>
          <w:szCs w:val="24"/>
        </w:rPr>
        <w:t>, la R</w:t>
      </w:r>
      <w:r w:rsidRPr="00E13567">
        <w:rPr>
          <w:rFonts w:ascii="Arial" w:eastAsia="Arial" w:hAnsi="Arial" w:cs="Arial"/>
          <w:sz w:val="24"/>
          <w:szCs w:val="24"/>
        </w:rPr>
        <w:t>endición de Cuentas, de ahora en adelante la R</w:t>
      </w:r>
      <w:r w:rsidR="00612570" w:rsidRPr="00E13567">
        <w:rPr>
          <w:rFonts w:ascii="Arial" w:eastAsia="Arial" w:hAnsi="Arial" w:cs="Arial"/>
          <w:sz w:val="24"/>
          <w:szCs w:val="24"/>
        </w:rPr>
        <w:t>dC</w:t>
      </w:r>
      <w:r w:rsidRPr="00E13567">
        <w:rPr>
          <w:rFonts w:ascii="Arial" w:eastAsia="Arial" w:hAnsi="Arial" w:cs="Arial"/>
          <w:sz w:val="24"/>
          <w:szCs w:val="24"/>
        </w:rPr>
        <w:t>,</w:t>
      </w:r>
      <w:r>
        <w:rPr>
          <w:rFonts w:ascii="Arial" w:eastAsia="Arial" w:hAnsi="Arial" w:cs="Arial"/>
          <w:sz w:val="24"/>
          <w:szCs w:val="24"/>
        </w:rPr>
        <w:t xml:space="preserve"> </w:t>
      </w:r>
      <w:r w:rsidR="00612570" w:rsidRPr="00E13567">
        <w:rPr>
          <w:rFonts w:ascii="Arial" w:eastAsia="Arial" w:hAnsi="Arial" w:cs="Arial"/>
          <w:sz w:val="24"/>
          <w:szCs w:val="24"/>
        </w:rPr>
        <w:t xml:space="preserve">es una oportunidad para que la </w:t>
      </w:r>
      <w:r w:rsidRPr="00E13567">
        <w:rPr>
          <w:rFonts w:ascii="Arial" w:eastAsia="Arial" w:hAnsi="Arial" w:cs="Arial"/>
          <w:sz w:val="24"/>
          <w:szCs w:val="24"/>
        </w:rPr>
        <w:t>c</w:t>
      </w:r>
      <w:r w:rsidR="009A1B11">
        <w:rPr>
          <w:rFonts w:ascii="Arial" w:eastAsia="Arial" w:hAnsi="Arial" w:cs="Arial"/>
          <w:sz w:val="24"/>
          <w:szCs w:val="24"/>
        </w:rPr>
        <w:t>omunidad</w:t>
      </w:r>
      <w:r w:rsidR="00612570" w:rsidRPr="00E13567">
        <w:rPr>
          <w:rFonts w:ascii="Arial" w:eastAsia="Arial" w:hAnsi="Arial" w:cs="Arial"/>
          <w:sz w:val="24"/>
          <w:szCs w:val="24"/>
        </w:rPr>
        <w:t xml:space="preserve"> </w:t>
      </w:r>
      <w:r w:rsidR="00EB6DD3">
        <w:rPr>
          <w:rFonts w:ascii="Arial" w:eastAsia="Arial" w:hAnsi="Arial" w:cs="Arial"/>
          <w:sz w:val="24"/>
          <w:szCs w:val="24"/>
        </w:rPr>
        <w:t>conozca</w:t>
      </w:r>
      <w:r w:rsidR="00612570" w:rsidRPr="00E13567">
        <w:rPr>
          <w:rFonts w:ascii="Arial" w:eastAsia="Arial" w:hAnsi="Arial" w:cs="Arial"/>
          <w:sz w:val="24"/>
          <w:szCs w:val="24"/>
        </w:rPr>
        <w:t xml:space="preserve"> los resultados de la Secretaría Distrital de Movilidad, de acuerdo con su misión o propósito fundamental de </w:t>
      </w:r>
      <w:r w:rsidR="009A1B11">
        <w:rPr>
          <w:rFonts w:ascii="Arial" w:eastAsia="Arial" w:hAnsi="Arial" w:cs="Arial"/>
          <w:sz w:val="24"/>
          <w:szCs w:val="24"/>
        </w:rPr>
        <w:t xml:space="preserve">contribuir a la equidad y </w:t>
      </w:r>
      <w:r w:rsidR="00612570" w:rsidRPr="00E13567">
        <w:rPr>
          <w:rFonts w:ascii="Arial" w:eastAsia="Arial" w:hAnsi="Arial" w:cs="Arial"/>
          <w:sz w:val="24"/>
          <w:szCs w:val="24"/>
        </w:rPr>
        <w:t xml:space="preserve">mejorar la calidad de </w:t>
      </w:r>
      <w:r w:rsidR="009A1B11">
        <w:rPr>
          <w:rFonts w:ascii="Arial" w:eastAsia="Arial" w:hAnsi="Arial" w:cs="Arial"/>
          <w:sz w:val="24"/>
          <w:szCs w:val="24"/>
        </w:rPr>
        <w:t>vida de la ciudadanía y la seguridad de los actores viales</w:t>
      </w:r>
      <w:r w:rsidR="00612570" w:rsidRPr="00E13567">
        <w:rPr>
          <w:rFonts w:ascii="Arial" w:eastAsia="Arial" w:hAnsi="Arial" w:cs="Arial"/>
          <w:sz w:val="24"/>
          <w:szCs w:val="24"/>
        </w:rPr>
        <w:t>: peatones, ciclistas, usuarios del transporte público y ciudadanía en general, en el marco de un proceso de diálogo</w:t>
      </w:r>
      <w:r w:rsidR="00EB6DD3">
        <w:rPr>
          <w:rFonts w:ascii="Arial" w:eastAsia="Arial" w:hAnsi="Arial" w:cs="Arial"/>
          <w:sz w:val="24"/>
          <w:szCs w:val="24"/>
        </w:rPr>
        <w:t xml:space="preserve"> </w:t>
      </w:r>
      <w:r w:rsidR="00612570" w:rsidRPr="00E13567">
        <w:rPr>
          <w:rFonts w:ascii="Arial" w:eastAsia="Arial" w:hAnsi="Arial" w:cs="Arial"/>
          <w:sz w:val="24"/>
          <w:szCs w:val="24"/>
        </w:rPr>
        <w:t>en doble</w:t>
      </w:r>
      <w:r>
        <w:rPr>
          <w:rFonts w:ascii="Arial" w:eastAsia="Arial" w:hAnsi="Arial" w:cs="Arial"/>
          <w:sz w:val="24"/>
          <w:szCs w:val="24"/>
        </w:rPr>
        <w:t xml:space="preserve"> </w:t>
      </w:r>
      <w:r w:rsidR="00612570" w:rsidRPr="00E13567">
        <w:rPr>
          <w:rFonts w:ascii="Arial" w:eastAsia="Arial" w:hAnsi="Arial" w:cs="Arial"/>
          <w:sz w:val="24"/>
          <w:szCs w:val="24"/>
        </w:rPr>
        <w:t xml:space="preserve">vía, haciendo de </w:t>
      </w:r>
      <w:r w:rsidR="009A1B11">
        <w:rPr>
          <w:rFonts w:ascii="Arial" w:eastAsia="Arial" w:hAnsi="Arial" w:cs="Arial"/>
          <w:sz w:val="24"/>
          <w:szCs w:val="24"/>
        </w:rPr>
        <w:t>esto un ejercicio</w:t>
      </w:r>
      <w:r w:rsidR="00612570" w:rsidRPr="00E13567">
        <w:rPr>
          <w:rFonts w:ascii="Arial" w:eastAsia="Arial" w:hAnsi="Arial" w:cs="Arial"/>
          <w:sz w:val="24"/>
          <w:szCs w:val="24"/>
        </w:rPr>
        <w:t xml:space="preserve"> más responsable, participativo e inclusivo </w:t>
      </w:r>
      <w:r w:rsidR="00EB6DD3">
        <w:rPr>
          <w:rFonts w:ascii="Arial" w:eastAsia="Arial" w:hAnsi="Arial" w:cs="Arial"/>
          <w:sz w:val="24"/>
          <w:szCs w:val="24"/>
        </w:rPr>
        <w:t>que contribuya</w:t>
      </w:r>
      <w:r w:rsidR="00612570" w:rsidRPr="00E13567">
        <w:rPr>
          <w:rFonts w:ascii="Arial" w:eastAsia="Arial" w:hAnsi="Arial" w:cs="Arial"/>
          <w:sz w:val="24"/>
          <w:szCs w:val="24"/>
        </w:rPr>
        <w:t xml:space="preserve"> a la garantía de los derechos civiles y políticos.  </w:t>
      </w:r>
    </w:p>
    <w:p w14:paraId="6FDE6BDE" w14:textId="6EE640A4" w:rsidR="001F560F" w:rsidRPr="001C0430" w:rsidRDefault="00612570" w:rsidP="00062851">
      <w:pPr>
        <w:spacing w:after="0" w:line="240" w:lineRule="auto"/>
        <w:rPr>
          <w:rFonts w:ascii="Arial" w:eastAsia="Arial" w:hAnsi="Arial" w:cs="Arial"/>
          <w:sz w:val="24"/>
          <w:szCs w:val="24"/>
        </w:rPr>
      </w:pPr>
      <w:r w:rsidRPr="00E13567">
        <w:rPr>
          <w:rFonts w:ascii="Arial" w:eastAsia="Arial" w:hAnsi="Arial" w:cs="Arial"/>
          <w:sz w:val="24"/>
          <w:szCs w:val="24"/>
        </w:rPr>
        <w:t>Es así como mediante este informe se presentan los principales logros de la Secretaría Distrital de Movilidad y las entidades adscritas a corte 31 de diciembre de 20</w:t>
      </w:r>
      <w:r w:rsidR="00E13567" w:rsidRPr="00E13567">
        <w:rPr>
          <w:rFonts w:ascii="Arial" w:eastAsia="Arial" w:hAnsi="Arial" w:cs="Arial"/>
          <w:sz w:val="24"/>
          <w:szCs w:val="24"/>
        </w:rPr>
        <w:t>20</w:t>
      </w:r>
      <w:r w:rsidR="00EC7C59" w:rsidRPr="00E13567">
        <w:rPr>
          <w:rFonts w:ascii="Arial" w:eastAsia="Arial" w:hAnsi="Arial" w:cs="Arial"/>
          <w:sz w:val="24"/>
          <w:szCs w:val="24"/>
        </w:rPr>
        <w:t xml:space="preserve"> para la Localidad de</w:t>
      </w:r>
      <w:r w:rsidR="00E13567" w:rsidRPr="00E13567">
        <w:rPr>
          <w:rFonts w:ascii="Arial" w:eastAsia="Arial" w:hAnsi="Arial" w:cs="Arial"/>
          <w:sz w:val="24"/>
          <w:szCs w:val="24"/>
        </w:rPr>
        <w:t xml:space="preserve"> </w:t>
      </w:r>
      <w:r w:rsidR="00BE166C" w:rsidRPr="00132C02">
        <w:rPr>
          <w:rFonts w:ascii="Arial" w:eastAsia="Arial" w:hAnsi="Arial" w:cs="Arial"/>
          <w:sz w:val="24"/>
          <w:szCs w:val="24"/>
        </w:rPr>
        <w:t>Barrios Unidos</w:t>
      </w:r>
      <w:r w:rsidR="00132C02">
        <w:rPr>
          <w:rFonts w:ascii="Arial" w:eastAsia="Arial" w:hAnsi="Arial" w:cs="Arial"/>
          <w:sz w:val="24"/>
          <w:szCs w:val="24"/>
        </w:rPr>
        <w:t xml:space="preserve"> en la vigencia del Plan de Desarrollo “</w:t>
      </w:r>
      <w:r w:rsidR="00132C02" w:rsidRPr="001E057E">
        <w:rPr>
          <w:rFonts w:ascii="Arial" w:eastAsia="Arial" w:hAnsi="Arial" w:cs="Arial"/>
          <w:i/>
          <w:iCs/>
          <w:sz w:val="24"/>
          <w:szCs w:val="24"/>
        </w:rPr>
        <w:t>Un Nuevo Contrato Social y Ambiental</w:t>
      </w:r>
      <w:r w:rsidR="001E057E" w:rsidRPr="001E057E">
        <w:rPr>
          <w:rFonts w:ascii="Arial" w:eastAsia="Arial" w:hAnsi="Arial" w:cs="Arial"/>
          <w:i/>
          <w:iCs/>
          <w:sz w:val="24"/>
          <w:szCs w:val="24"/>
        </w:rPr>
        <w:t xml:space="preserve"> para la Bogotá del Siglo XXI</w:t>
      </w:r>
      <w:r w:rsidR="001E057E">
        <w:rPr>
          <w:rFonts w:ascii="Arial" w:eastAsia="Arial" w:hAnsi="Arial" w:cs="Arial"/>
          <w:sz w:val="24"/>
          <w:szCs w:val="24"/>
        </w:rPr>
        <w:t>”.</w:t>
      </w:r>
    </w:p>
    <w:p w14:paraId="42DD1F5B" w14:textId="77777777" w:rsidR="001F560F" w:rsidRPr="001C0430" w:rsidRDefault="00612570" w:rsidP="00062851">
      <w:pPr>
        <w:pStyle w:val="Ttulo1"/>
        <w:spacing w:after="0" w:line="240" w:lineRule="auto"/>
        <w:rPr>
          <w:rFonts w:ascii="Arial" w:hAnsi="Arial" w:cs="Arial"/>
          <w:sz w:val="24"/>
          <w:szCs w:val="24"/>
        </w:rPr>
      </w:pPr>
      <w:bookmarkStart w:id="4" w:name="_Toc72575713"/>
      <w:r w:rsidRPr="001C0430">
        <w:rPr>
          <w:rFonts w:ascii="Arial" w:hAnsi="Arial" w:cs="Arial"/>
          <w:sz w:val="24"/>
          <w:szCs w:val="24"/>
        </w:rPr>
        <w:t>ETAPAS DE LA RENDICIÓN DE CUENTAS</w:t>
      </w:r>
      <w:bookmarkEnd w:id="4"/>
    </w:p>
    <w:p w14:paraId="3808BBB4" w14:textId="31D6B8C8" w:rsidR="001F560F" w:rsidRPr="001C0430" w:rsidRDefault="00612570" w:rsidP="00062851">
      <w:pPr>
        <w:spacing w:after="0" w:line="240" w:lineRule="auto"/>
        <w:rPr>
          <w:rFonts w:ascii="Arial" w:eastAsia="Arial" w:hAnsi="Arial" w:cs="Arial"/>
          <w:sz w:val="24"/>
          <w:szCs w:val="24"/>
        </w:rPr>
      </w:pPr>
      <w:r w:rsidRPr="001C0430">
        <w:rPr>
          <w:rFonts w:ascii="Arial" w:eastAsia="Arial" w:hAnsi="Arial" w:cs="Arial"/>
          <w:sz w:val="24"/>
          <w:szCs w:val="24"/>
        </w:rPr>
        <w:t>La RdC implica una ruta metodológica que opera como un proceso continuo</w:t>
      </w:r>
      <w:r w:rsidR="009A1B11">
        <w:rPr>
          <w:rFonts w:ascii="Arial" w:eastAsia="Arial" w:hAnsi="Arial" w:cs="Arial"/>
          <w:sz w:val="24"/>
          <w:szCs w:val="24"/>
        </w:rPr>
        <w:t xml:space="preserve"> y </w:t>
      </w:r>
      <w:r w:rsidR="00EB6DD3">
        <w:rPr>
          <w:rFonts w:ascii="Arial" w:eastAsia="Arial" w:hAnsi="Arial" w:cs="Arial"/>
          <w:sz w:val="24"/>
          <w:szCs w:val="24"/>
        </w:rPr>
        <w:t xml:space="preserve">de </w:t>
      </w:r>
      <w:r w:rsidR="009A1B11">
        <w:rPr>
          <w:rFonts w:ascii="Arial" w:eastAsia="Arial" w:hAnsi="Arial" w:cs="Arial"/>
          <w:sz w:val="24"/>
          <w:szCs w:val="24"/>
        </w:rPr>
        <w:t xml:space="preserve">permanente </w:t>
      </w:r>
      <w:r w:rsidRPr="001C0430">
        <w:rPr>
          <w:rFonts w:ascii="Arial" w:eastAsia="Arial" w:hAnsi="Arial" w:cs="Arial"/>
          <w:sz w:val="24"/>
          <w:szCs w:val="24"/>
        </w:rPr>
        <w:t>construcción de ciudadanía y fortalecimiento de la transparencia</w:t>
      </w:r>
      <w:r w:rsidR="009A1B11">
        <w:rPr>
          <w:rFonts w:ascii="Arial" w:eastAsia="Arial" w:hAnsi="Arial" w:cs="Arial"/>
          <w:sz w:val="24"/>
          <w:szCs w:val="24"/>
        </w:rPr>
        <w:t xml:space="preserve">. </w:t>
      </w:r>
      <w:r w:rsidRPr="001C0430">
        <w:rPr>
          <w:rFonts w:ascii="Arial" w:eastAsia="Arial" w:hAnsi="Arial" w:cs="Arial"/>
          <w:sz w:val="24"/>
          <w:szCs w:val="24"/>
        </w:rPr>
        <w:t>Este proceso implica un trabajo articulado entre las diferentes áreas transversales y misionales de la Secretaría Distrital de Movilidad,</w:t>
      </w:r>
      <w:r w:rsidR="005A43FD">
        <w:rPr>
          <w:rFonts w:ascii="Arial" w:eastAsia="Arial" w:hAnsi="Arial" w:cs="Arial"/>
          <w:sz w:val="24"/>
          <w:szCs w:val="24"/>
        </w:rPr>
        <w:t xml:space="preserve"> las entidades del Sector Movilidad</w:t>
      </w:r>
      <w:r w:rsidRPr="001C0430">
        <w:rPr>
          <w:rFonts w:ascii="Arial" w:eastAsia="Arial" w:hAnsi="Arial" w:cs="Arial"/>
          <w:sz w:val="24"/>
          <w:szCs w:val="24"/>
        </w:rPr>
        <w:t xml:space="preserve"> y por supuesto con la ciudadan</w:t>
      </w:r>
      <w:r w:rsidR="009A1B11">
        <w:rPr>
          <w:rFonts w:ascii="Arial" w:eastAsia="Arial" w:hAnsi="Arial" w:cs="Arial"/>
          <w:sz w:val="24"/>
          <w:szCs w:val="24"/>
        </w:rPr>
        <w:t>os y ciudadanas</w:t>
      </w:r>
      <w:r w:rsidRPr="001C0430">
        <w:rPr>
          <w:rFonts w:ascii="Arial" w:eastAsia="Arial" w:hAnsi="Arial" w:cs="Arial"/>
          <w:sz w:val="24"/>
          <w:szCs w:val="24"/>
        </w:rPr>
        <w:t>. A continuación, se describe cada una de estas etapas:</w:t>
      </w:r>
    </w:p>
    <w:p w14:paraId="4215B378" w14:textId="77777777" w:rsidR="001F560F" w:rsidRPr="001C0430" w:rsidRDefault="001F560F" w:rsidP="00062851">
      <w:pPr>
        <w:spacing w:after="0" w:line="240" w:lineRule="auto"/>
        <w:rPr>
          <w:rFonts w:ascii="Arial" w:eastAsia="Arial" w:hAnsi="Arial" w:cs="Arial"/>
          <w:sz w:val="24"/>
          <w:szCs w:val="24"/>
        </w:rPr>
      </w:pPr>
    </w:p>
    <w:tbl>
      <w:tblPr>
        <w:tblStyle w:val="a"/>
        <w:tblW w:w="9621" w:type="dxa"/>
        <w:tblInd w:w="0" w:type="dxa"/>
        <w:tblBorders>
          <w:top w:val="single" w:sz="4" w:space="0" w:color="FEE69B"/>
          <w:left w:val="single" w:sz="4" w:space="0" w:color="FEE69B"/>
          <w:bottom w:val="single" w:sz="4" w:space="0" w:color="FEE69B"/>
          <w:right w:val="single" w:sz="4" w:space="0" w:color="FEE69B"/>
          <w:insideH w:val="single" w:sz="4" w:space="0" w:color="FEE69B"/>
          <w:insideV w:val="single" w:sz="4" w:space="0" w:color="FEE69B"/>
        </w:tblBorders>
        <w:tblLayout w:type="fixed"/>
        <w:tblLook w:val="0000" w:firstRow="0" w:lastRow="0" w:firstColumn="0" w:lastColumn="0" w:noHBand="0" w:noVBand="0"/>
      </w:tblPr>
      <w:tblGrid>
        <w:gridCol w:w="2122"/>
        <w:gridCol w:w="7499"/>
      </w:tblGrid>
      <w:tr w:rsidR="001C0430" w:rsidRPr="001C0430" w14:paraId="713F66CE" w14:textId="77777777" w:rsidTr="00841E4A">
        <w:tc>
          <w:tcPr>
            <w:tcW w:w="2122" w:type="dxa"/>
            <w:tcBorders>
              <w:bottom w:val="single" w:sz="12" w:space="0" w:color="FEDA69"/>
            </w:tcBorders>
          </w:tcPr>
          <w:p w14:paraId="5592DC95" w14:textId="77777777" w:rsidR="001F560F" w:rsidRPr="001C0430" w:rsidRDefault="00612570" w:rsidP="00062851">
            <w:pPr>
              <w:spacing w:after="0" w:line="240" w:lineRule="auto"/>
              <w:jc w:val="center"/>
              <w:rPr>
                <w:rFonts w:ascii="Arial" w:eastAsia="Arial" w:hAnsi="Arial" w:cs="Arial"/>
                <w:sz w:val="24"/>
                <w:szCs w:val="24"/>
              </w:rPr>
            </w:pPr>
            <w:r w:rsidRPr="001C0430">
              <w:rPr>
                <w:rFonts w:ascii="Arial" w:eastAsia="Arial" w:hAnsi="Arial" w:cs="Arial"/>
                <w:b/>
                <w:sz w:val="24"/>
                <w:szCs w:val="24"/>
              </w:rPr>
              <w:t>ETAPA</w:t>
            </w:r>
          </w:p>
        </w:tc>
        <w:tc>
          <w:tcPr>
            <w:tcW w:w="7499" w:type="dxa"/>
            <w:tcBorders>
              <w:bottom w:val="single" w:sz="12" w:space="0" w:color="FEDA69"/>
            </w:tcBorders>
          </w:tcPr>
          <w:p w14:paraId="7E251FBC" w14:textId="77777777" w:rsidR="001F560F" w:rsidRPr="001C0430" w:rsidRDefault="00612570" w:rsidP="00062851">
            <w:pPr>
              <w:spacing w:after="0" w:line="240" w:lineRule="auto"/>
              <w:jc w:val="center"/>
              <w:rPr>
                <w:rFonts w:ascii="Arial" w:eastAsia="Arial" w:hAnsi="Arial" w:cs="Arial"/>
                <w:sz w:val="24"/>
                <w:szCs w:val="24"/>
              </w:rPr>
            </w:pPr>
            <w:r w:rsidRPr="001C0430">
              <w:rPr>
                <w:rFonts w:ascii="Arial" w:eastAsia="Arial" w:hAnsi="Arial" w:cs="Arial"/>
                <w:b/>
                <w:sz w:val="24"/>
                <w:szCs w:val="24"/>
              </w:rPr>
              <w:t>DESCRIPCIÓN</w:t>
            </w:r>
          </w:p>
        </w:tc>
      </w:tr>
      <w:tr w:rsidR="001C0430" w:rsidRPr="001C0430" w14:paraId="71BB5B56" w14:textId="77777777" w:rsidTr="00841E4A">
        <w:tc>
          <w:tcPr>
            <w:tcW w:w="2122" w:type="dxa"/>
          </w:tcPr>
          <w:p w14:paraId="2857E240" w14:textId="77777777" w:rsidR="001F560F" w:rsidRPr="001C0430" w:rsidRDefault="00612570" w:rsidP="0006285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1C0430">
              <w:rPr>
                <w:rFonts w:ascii="Arial" w:eastAsia="Arial" w:hAnsi="Arial" w:cs="Arial"/>
                <w:b/>
                <w:sz w:val="24"/>
                <w:szCs w:val="24"/>
              </w:rPr>
              <w:t>Alistamiento</w:t>
            </w:r>
          </w:p>
        </w:tc>
        <w:tc>
          <w:tcPr>
            <w:tcW w:w="7499" w:type="dxa"/>
          </w:tcPr>
          <w:p w14:paraId="4E8F7D00" w14:textId="3B64BCD4" w:rsidR="001F560F" w:rsidRPr="001C0430" w:rsidRDefault="00612570" w:rsidP="00062851">
            <w:pPr>
              <w:spacing w:after="0" w:line="240" w:lineRule="auto"/>
              <w:rPr>
                <w:rFonts w:ascii="Arial" w:eastAsia="Arial" w:hAnsi="Arial" w:cs="Arial"/>
                <w:sz w:val="24"/>
                <w:szCs w:val="24"/>
              </w:rPr>
            </w:pPr>
            <w:r w:rsidRPr="001C0430">
              <w:rPr>
                <w:rFonts w:ascii="Arial" w:eastAsia="Arial" w:hAnsi="Arial" w:cs="Arial"/>
                <w:sz w:val="24"/>
                <w:szCs w:val="24"/>
              </w:rPr>
              <w:t xml:space="preserve">Esta etapa consistió en asegurar los distintos insumos requeridos para un adecuado diálogo entre la administración </w:t>
            </w:r>
            <w:r w:rsidR="00933616">
              <w:rPr>
                <w:rFonts w:ascii="Arial" w:eastAsia="Arial" w:hAnsi="Arial" w:cs="Arial"/>
                <w:sz w:val="24"/>
                <w:szCs w:val="24"/>
              </w:rPr>
              <w:t>distrital</w:t>
            </w:r>
            <w:r w:rsidRPr="001C0430">
              <w:rPr>
                <w:rFonts w:ascii="Arial" w:eastAsia="Arial" w:hAnsi="Arial" w:cs="Arial"/>
                <w:sz w:val="24"/>
                <w:szCs w:val="24"/>
              </w:rPr>
              <w:t xml:space="preserve"> y l</w:t>
            </w:r>
            <w:r w:rsidR="00933616">
              <w:rPr>
                <w:rFonts w:ascii="Arial" w:eastAsia="Arial" w:hAnsi="Arial" w:cs="Arial"/>
                <w:sz w:val="24"/>
                <w:szCs w:val="24"/>
              </w:rPr>
              <w:t>a</w:t>
            </w:r>
            <w:r w:rsidRPr="001C0430">
              <w:rPr>
                <w:rFonts w:ascii="Arial" w:eastAsia="Arial" w:hAnsi="Arial" w:cs="Arial"/>
                <w:sz w:val="24"/>
                <w:szCs w:val="24"/>
              </w:rPr>
              <w:t xml:space="preserve"> </w:t>
            </w:r>
            <w:r w:rsidR="00933616">
              <w:rPr>
                <w:rFonts w:ascii="Arial" w:eastAsia="Arial" w:hAnsi="Arial" w:cs="Arial"/>
                <w:sz w:val="24"/>
                <w:szCs w:val="24"/>
              </w:rPr>
              <w:t>ciudadanía local</w:t>
            </w:r>
            <w:r w:rsidRPr="001C0430">
              <w:rPr>
                <w:rFonts w:ascii="Arial" w:eastAsia="Arial" w:hAnsi="Arial" w:cs="Arial"/>
                <w:sz w:val="24"/>
                <w:szCs w:val="24"/>
              </w:rPr>
              <w:t xml:space="preserve"> sobre los logros, resultados, dificultades y retos de la gestión pública.</w:t>
            </w:r>
          </w:p>
        </w:tc>
      </w:tr>
      <w:tr w:rsidR="001C0430" w:rsidRPr="001C0430" w14:paraId="3CBFD3FA" w14:textId="77777777" w:rsidTr="00841E4A">
        <w:tc>
          <w:tcPr>
            <w:tcW w:w="2122" w:type="dxa"/>
          </w:tcPr>
          <w:p w14:paraId="3BABF97D" w14:textId="77777777" w:rsidR="001F560F" w:rsidRPr="001C0430" w:rsidRDefault="00612570" w:rsidP="0006285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1C0430">
              <w:rPr>
                <w:rFonts w:ascii="Arial" w:eastAsia="Arial" w:hAnsi="Arial" w:cs="Arial"/>
                <w:b/>
                <w:sz w:val="24"/>
                <w:szCs w:val="24"/>
              </w:rPr>
              <w:t>Capacitación</w:t>
            </w:r>
          </w:p>
        </w:tc>
        <w:tc>
          <w:tcPr>
            <w:tcW w:w="7499" w:type="dxa"/>
          </w:tcPr>
          <w:p w14:paraId="4F8F0501" w14:textId="3C1F1C67" w:rsidR="001F560F" w:rsidRPr="001C0430" w:rsidRDefault="00612570" w:rsidP="00062851">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BE166C">
              <w:rPr>
                <w:rFonts w:ascii="Arial" w:eastAsia="Arial" w:hAnsi="Arial" w:cs="Arial"/>
                <w:sz w:val="24"/>
                <w:szCs w:val="24"/>
              </w:rPr>
              <w:t>Ejercicio de sensibilización que contribuya a la cualificación de los grupos de interés identificados</w:t>
            </w:r>
            <w:r w:rsidR="00E9234B">
              <w:rPr>
                <w:rFonts w:ascii="Arial" w:eastAsia="Arial" w:hAnsi="Arial" w:cs="Arial"/>
                <w:sz w:val="24"/>
                <w:szCs w:val="24"/>
              </w:rPr>
              <w:t>,</w:t>
            </w:r>
            <w:r w:rsidRPr="00BE166C">
              <w:rPr>
                <w:rFonts w:ascii="Arial" w:eastAsia="Arial" w:hAnsi="Arial" w:cs="Arial"/>
                <w:sz w:val="24"/>
                <w:szCs w:val="24"/>
              </w:rPr>
              <w:t xml:space="preserve"> sobre la importancia de la RdC, el acceso a la información pública, la transparencia y el lenguaje claro. En esta etapa se convocó </w:t>
            </w:r>
            <w:r w:rsidR="00BE166C" w:rsidRPr="00BE166C">
              <w:rPr>
                <w:rFonts w:ascii="Arial" w:eastAsia="Arial" w:hAnsi="Arial" w:cs="Arial"/>
                <w:sz w:val="24"/>
                <w:szCs w:val="24"/>
              </w:rPr>
              <w:t>a la ciudadanía a la charla abierta sobre el fortalecimiento del diálogo entre la ciudadanía y la administración distrital</w:t>
            </w:r>
            <w:r w:rsidR="00BE166C">
              <w:rPr>
                <w:rFonts w:ascii="Arial" w:eastAsia="Arial" w:hAnsi="Arial" w:cs="Arial"/>
                <w:sz w:val="24"/>
                <w:szCs w:val="24"/>
              </w:rPr>
              <w:t xml:space="preserve"> a cargo de la Veeduría Distrital,</w:t>
            </w:r>
            <w:r w:rsidR="00BE166C" w:rsidRPr="00BE166C">
              <w:rPr>
                <w:rFonts w:ascii="Arial" w:eastAsia="Arial" w:hAnsi="Arial" w:cs="Arial"/>
                <w:sz w:val="24"/>
                <w:szCs w:val="24"/>
              </w:rPr>
              <w:t xml:space="preserve"> la cual se realizó el 25 de febrero por la plataforma Google Meet</w:t>
            </w:r>
            <w:r w:rsidR="00E9234B">
              <w:rPr>
                <w:rFonts w:ascii="Arial" w:eastAsia="Arial" w:hAnsi="Arial" w:cs="Arial"/>
                <w:sz w:val="24"/>
                <w:szCs w:val="24"/>
              </w:rPr>
              <w:t xml:space="preserve"> cuya </w:t>
            </w:r>
            <w:r w:rsidR="00BE166C" w:rsidRPr="00BE166C">
              <w:rPr>
                <w:rFonts w:ascii="Arial" w:eastAsia="Arial" w:hAnsi="Arial" w:cs="Arial"/>
                <w:sz w:val="24"/>
                <w:szCs w:val="24"/>
              </w:rPr>
              <w:t>divulgación estuvo a cargo de los Centros Locales de Movilidad.</w:t>
            </w:r>
          </w:p>
        </w:tc>
      </w:tr>
      <w:tr w:rsidR="00BE166C" w:rsidRPr="001C0430" w14:paraId="76C1611F" w14:textId="77777777" w:rsidTr="00841E4A">
        <w:tc>
          <w:tcPr>
            <w:tcW w:w="2122" w:type="dxa"/>
          </w:tcPr>
          <w:p w14:paraId="19E25F7D" w14:textId="7598D7A4" w:rsidR="00BE166C" w:rsidRPr="001C0430" w:rsidRDefault="00BE166C" w:rsidP="0006285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b/>
                <w:sz w:val="24"/>
                <w:szCs w:val="24"/>
              </w:rPr>
            </w:pPr>
            <w:r>
              <w:rPr>
                <w:rFonts w:ascii="Arial" w:eastAsia="Arial" w:hAnsi="Arial" w:cs="Arial"/>
                <w:b/>
                <w:sz w:val="24"/>
                <w:szCs w:val="24"/>
              </w:rPr>
              <w:t>Publicación de la información</w:t>
            </w:r>
          </w:p>
        </w:tc>
        <w:tc>
          <w:tcPr>
            <w:tcW w:w="7499" w:type="dxa"/>
          </w:tcPr>
          <w:p w14:paraId="1C760598" w14:textId="60D18B96" w:rsidR="00BE166C" w:rsidRPr="001C0430" w:rsidRDefault="00BE166C" w:rsidP="00062851">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Pr>
                <w:rFonts w:ascii="Arial" w:eastAsia="Arial" w:hAnsi="Arial" w:cs="Arial"/>
                <w:sz w:val="24"/>
                <w:szCs w:val="24"/>
              </w:rPr>
              <w:t xml:space="preserve">Corresponde a la elaboración del informe de rendición de cuentas locales y </w:t>
            </w:r>
            <w:r w:rsidR="00E9234B">
              <w:rPr>
                <w:rFonts w:ascii="Arial" w:eastAsia="Arial" w:hAnsi="Arial" w:cs="Arial"/>
                <w:sz w:val="24"/>
                <w:szCs w:val="24"/>
              </w:rPr>
              <w:t xml:space="preserve">a </w:t>
            </w:r>
            <w:r>
              <w:rPr>
                <w:rFonts w:ascii="Arial" w:eastAsia="Arial" w:hAnsi="Arial" w:cs="Arial"/>
                <w:sz w:val="24"/>
                <w:szCs w:val="24"/>
              </w:rPr>
              <w:t>la divulgación de los cronogramas tanto de diálogos ciudadanos como de las audiencias públicas participativa</w:t>
            </w:r>
            <w:r w:rsidR="00E9234B">
              <w:rPr>
                <w:rFonts w:ascii="Arial" w:eastAsia="Arial" w:hAnsi="Arial" w:cs="Arial"/>
                <w:sz w:val="24"/>
                <w:szCs w:val="24"/>
              </w:rPr>
              <w:t>s, así como todo lo relacionado con la información que se publica en redes sociales y en la página de la entidad para publicar la información (fecha, hora y medio) de los espacios participativos de diálogos ciudadanos y audiencias públicas.</w:t>
            </w:r>
          </w:p>
        </w:tc>
      </w:tr>
      <w:tr w:rsidR="001C0430" w:rsidRPr="001C0430" w14:paraId="3940891E" w14:textId="77777777" w:rsidTr="00841E4A">
        <w:tc>
          <w:tcPr>
            <w:tcW w:w="2122" w:type="dxa"/>
          </w:tcPr>
          <w:p w14:paraId="2633E4C8" w14:textId="77777777" w:rsidR="001F560F" w:rsidRPr="001C0430" w:rsidRDefault="00612570" w:rsidP="0006285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1C0430">
              <w:rPr>
                <w:rFonts w:ascii="Arial" w:eastAsia="Arial" w:hAnsi="Arial" w:cs="Arial"/>
                <w:b/>
                <w:sz w:val="24"/>
                <w:szCs w:val="24"/>
              </w:rPr>
              <w:t>Diálogos ciudadanos</w:t>
            </w:r>
          </w:p>
        </w:tc>
        <w:tc>
          <w:tcPr>
            <w:tcW w:w="7499" w:type="dxa"/>
          </w:tcPr>
          <w:p w14:paraId="5D12C155" w14:textId="14D9E527" w:rsidR="001F560F" w:rsidRDefault="00C32301" w:rsidP="00062851">
            <w:pPr>
              <w:spacing w:after="0" w:line="240" w:lineRule="auto"/>
              <w:rPr>
                <w:rFonts w:ascii="Arial" w:eastAsia="Arial" w:hAnsi="Arial" w:cs="Arial"/>
                <w:sz w:val="24"/>
                <w:szCs w:val="24"/>
              </w:rPr>
            </w:pPr>
            <w:r w:rsidRPr="001C0430">
              <w:rPr>
                <w:rFonts w:ascii="Arial" w:eastAsia="Arial" w:hAnsi="Arial" w:cs="Arial"/>
                <w:sz w:val="24"/>
                <w:szCs w:val="24"/>
              </w:rPr>
              <w:t>Debido a la</w:t>
            </w:r>
            <w:r w:rsidR="009A1B11">
              <w:rPr>
                <w:rFonts w:ascii="Arial" w:eastAsia="Arial" w:hAnsi="Arial" w:cs="Arial"/>
                <w:sz w:val="24"/>
                <w:szCs w:val="24"/>
              </w:rPr>
              <w:t xml:space="preserve"> que la situación de pandemia</w:t>
            </w:r>
            <w:r w:rsidRPr="001C0430">
              <w:rPr>
                <w:rFonts w:ascii="Arial" w:eastAsia="Arial" w:hAnsi="Arial" w:cs="Arial"/>
                <w:sz w:val="24"/>
                <w:szCs w:val="24"/>
              </w:rPr>
              <w:t xml:space="preserve"> </w:t>
            </w:r>
            <w:r w:rsidR="009A1B11">
              <w:rPr>
                <w:rFonts w:ascii="Arial" w:eastAsia="Arial" w:hAnsi="Arial" w:cs="Arial"/>
                <w:sz w:val="24"/>
                <w:szCs w:val="24"/>
              </w:rPr>
              <w:t xml:space="preserve">ocasionada por </w:t>
            </w:r>
            <w:r w:rsidRPr="001C0430">
              <w:rPr>
                <w:rFonts w:ascii="Arial" w:eastAsia="Arial" w:hAnsi="Arial" w:cs="Arial"/>
                <w:sz w:val="24"/>
                <w:szCs w:val="24"/>
              </w:rPr>
              <w:t xml:space="preserve">el Covid -19 </w:t>
            </w:r>
            <w:r w:rsidR="00196B41">
              <w:rPr>
                <w:rFonts w:ascii="Arial" w:eastAsia="Arial" w:hAnsi="Arial" w:cs="Arial"/>
                <w:sz w:val="24"/>
                <w:szCs w:val="24"/>
              </w:rPr>
              <w:t xml:space="preserve">aún </w:t>
            </w:r>
            <w:r w:rsidR="00DE3C3D">
              <w:rPr>
                <w:rFonts w:ascii="Arial" w:eastAsia="Arial" w:hAnsi="Arial" w:cs="Arial"/>
                <w:sz w:val="24"/>
                <w:szCs w:val="24"/>
              </w:rPr>
              <w:t>continúa en el país y por lo tanto en Bogotá D.C.</w:t>
            </w:r>
            <w:r w:rsidR="0087020A">
              <w:rPr>
                <w:rFonts w:ascii="Arial" w:eastAsia="Arial" w:hAnsi="Arial" w:cs="Arial"/>
                <w:sz w:val="24"/>
                <w:szCs w:val="24"/>
              </w:rPr>
              <w:t>, se presentó a</w:t>
            </w:r>
            <w:r w:rsidR="007E0258">
              <w:rPr>
                <w:rFonts w:ascii="Arial" w:eastAsia="Arial" w:hAnsi="Arial" w:cs="Arial"/>
                <w:sz w:val="24"/>
                <w:szCs w:val="24"/>
              </w:rPr>
              <w:t>nte</w:t>
            </w:r>
            <w:r w:rsidR="0087020A">
              <w:rPr>
                <w:rFonts w:ascii="Arial" w:eastAsia="Arial" w:hAnsi="Arial" w:cs="Arial"/>
                <w:sz w:val="24"/>
                <w:szCs w:val="24"/>
              </w:rPr>
              <w:t xml:space="preserve"> la </w:t>
            </w:r>
            <w:r w:rsidR="007E0258">
              <w:rPr>
                <w:rFonts w:ascii="Arial" w:eastAsia="Arial" w:hAnsi="Arial" w:cs="Arial"/>
                <w:sz w:val="24"/>
                <w:szCs w:val="24"/>
              </w:rPr>
              <w:t>Veeduría</w:t>
            </w:r>
            <w:r w:rsidR="0087020A">
              <w:rPr>
                <w:rFonts w:ascii="Arial" w:eastAsia="Arial" w:hAnsi="Arial" w:cs="Arial"/>
                <w:sz w:val="24"/>
                <w:szCs w:val="24"/>
              </w:rPr>
              <w:t xml:space="preserve"> Distrital la propuesta de realizar cinco (5) diálogos </w:t>
            </w:r>
            <w:r w:rsidR="007E0258">
              <w:rPr>
                <w:rFonts w:ascii="Arial" w:eastAsia="Arial" w:hAnsi="Arial" w:cs="Arial"/>
                <w:sz w:val="24"/>
                <w:szCs w:val="24"/>
              </w:rPr>
              <w:t xml:space="preserve">ciudadanos </w:t>
            </w:r>
            <w:r w:rsidR="0087020A">
              <w:rPr>
                <w:rFonts w:ascii="Arial" w:eastAsia="Arial" w:hAnsi="Arial" w:cs="Arial"/>
                <w:sz w:val="24"/>
                <w:szCs w:val="24"/>
              </w:rPr>
              <w:t>interlocales</w:t>
            </w:r>
            <w:r w:rsidR="007E0258">
              <w:rPr>
                <w:rFonts w:ascii="Arial" w:eastAsia="Arial" w:hAnsi="Arial" w:cs="Arial"/>
                <w:sz w:val="24"/>
                <w:szCs w:val="24"/>
              </w:rPr>
              <w:t xml:space="preserve"> en modalidad virtual con excepción de Sumapaz</w:t>
            </w:r>
            <w:r w:rsidR="001E057E">
              <w:rPr>
                <w:rFonts w:ascii="Arial" w:eastAsia="Arial" w:hAnsi="Arial" w:cs="Arial"/>
                <w:sz w:val="24"/>
                <w:szCs w:val="24"/>
              </w:rPr>
              <w:t xml:space="preserve"> (semipresencial)</w:t>
            </w:r>
            <w:r w:rsidR="007E0258">
              <w:rPr>
                <w:rFonts w:ascii="Arial" w:eastAsia="Arial" w:hAnsi="Arial" w:cs="Arial"/>
                <w:sz w:val="24"/>
                <w:szCs w:val="24"/>
              </w:rPr>
              <w:t xml:space="preserve">, los cuales fueron aprobados y </w:t>
            </w:r>
            <w:r w:rsidR="00DE3C3D">
              <w:rPr>
                <w:rFonts w:ascii="Arial" w:eastAsia="Arial" w:hAnsi="Arial" w:cs="Arial"/>
                <w:sz w:val="24"/>
                <w:szCs w:val="24"/>
              </w:rPr>
              <w:t>desarrollados</w:t>
            </w:r>
            <w:r w:rsidR="007E0258">
              <w:rPr>
                <w:rFonts w:ascii="Arial" w:eastAsia="Arial" w:hAnsi="Arial" w:cs="Arial"/>
                <w:sz w:val="24"/>
                <w:szCs w:val="24"/>
              </w:rPr>
              <w:t xml:space="preserve"> con el fin de incentivar el diálogo entre las entidades del sector y la ciudadanía. Los diálogos ciudadanos realizados </w:t>
            </w:r>
            <w:r w:rsidR="00DE3C3D">
              <w:rPr>
                <w:rFonts w:ascii="Arial" w:eastAsia="Arial" w:hAnsi="Arial" w:cs="Arial"/>
                <w:sz w:val="24"/>
                <w:szCs w:val="24"/>
              </w:rPr>
              <w:t xml:space="preserve">y las temáticas tratadas </w:t>
            </w:r>
            <w:r w:rsidR="007E0258">
              <w:rPr>
                <w:rFonts w:ascii="Arial" w:eastAsia="Arial" w:hAnsi="Arial" w:cs="Arial"/>
                <w:sz w:val="24"/>
                <w:szCs w:val="24"/>
              </w:rPr>
              <w:t>fueron:</w:t>
            </w:r>
          </w:p>
          <w:p w14:paraId="14614032" w14:textId="73CA1DC9" w:rsidR="007E0258" w:rsidRDefault="007E0258" w:rsidP="00062851">
            <w:pPr>
              <w:pStyle w:val="Prrafodelista"/>
              <w:numPr>
                <w:ilvl w:val="0"/>
                <w:numId w:val="12"/>
              </w:numPr>
              <w:spacing w:after="0" w:line="240" w:lineRule="auto"/>
              <w:rPr>
                <w:rFonts w:ascii="Arial" w:eastAsia="Arial" w:hAnsi="Arial" w:cs="Arial"/>
                <w:sz w:val="24"/>
                <w:szCs w:val="24"/>
              </w:rPr>
            </w:pPr>
            <w:r>
              <w:rPr>
                <w:rFonts w:ascii="Arial" w:eastAsia="Arial" w:hAnsi="Arial" w:cs="Arial"/>
                <w:sz w:val="24"/>
                <w:szCs w:val="24"/>
              </w:rPr>
              <w:t>Diálogo ciudadano Nodo Oriente (localidades de Usaquén</w:t>
            </w:r>
            <w:r w:rsidR="00410EFB">
              <w:rPr>
                <w:rFonts w:ascii="Arial" w:eastAsia="Arial" w:hAnsi="Arial" w:cs="Arial"/>
                <w:sz w:val="24"/>
                <w:szCs w:val="24"/>
              </w:rPr>
              <w:t>, Chapinero, Teusaquillo, Santa Fe, la Candelaria, Los Mártires, Puente Aranda y Barrios Unidos)</w:t>
            </w:r>
            <w:r w:rsidR="00DE3C3D">
              <w:rPr>
                <w:rFonts w:ascii="Arial" w:eastAsia="Arial" w:hAnsi="Arial" w:cs="Arial"/>
                <w:sz w:val="24"/>
                <w:szCs w:val="24"/>
              </w:rPr>
              <w:t>. Temáticas: señalización (Subdirección de Señalización de la Secretaría Distrital de Movilidad-SDM) y arreglo de vías y andenes (Instituto de Desarrollo Urbano-IDU y Unidad de Rehabilitación y Mantenimiento Vial-UMV).</w:t>
            </w:r>
          </w:p>
          <w:p w14:paraId="687072EE" w14:textId="5AA23855" w:rsidR="00410EFB" w:rsidRDefault="00410EFB" w:rsidP="00062851">
            <w:pPr>
              <w:pStyle w:val="Prrafodelista"/>
              <w:numPr>
                <w:ilvl w:val="0"/>
                <w:numId w:val="12"/>
              </w:numPr>
              <w:spacing w:after="0" w:line="240" w:lineRule="auto"/>
              <w:rPr>
                <w:rFonts w:ascii="Arial" w:eastAsia="Arial" w:hAnsi="Arial" w:cs="Arial"/>
                <w:sz w:val="24"/>
                <w:szCs w:val="24"/>
              </w:rPr>
            </w:pPr>
            <w:r>
              <w:rPr>
                <w:rFonts w:ascii="Arial" w:eastAsia="Arial" w:hAnsi="Arial" w:cs="Arial"/>
                <w:sz w:val="24"/>
                <w:szCs w:val="24"/>
              </w:rPr>
              <w:t>Diálogo ciudadano Nodo Sur (</w:t>
            </w:r>
            <w:r w:rsidR="008E5885">
              <w:rPr>
                <w:rFonts w:ascii="Arial" w:eastAsia="Arial" w:hAnsi="Arial" w:cs="Arial"/>
                <w:sz w:val="24"/>
                <w:szCs w:val="24"/>
              </w:rPr>
              <w:t>Kennedy, Bosa y Ciudad Bolívar)</w:t>
            </w:r>
            <w:r w:rsidR="00664F3F">
              <w:rPr>
                <w:rFonts w:ascii="Arial" w:eastAsia="Arial" w:hAnsi="Arial" w:cs="Arial"/>
                <w:sz w:val="24"/>
                <w:szCs w:val="24"/>
              </w:rPr>
              <w:t>. Temáticas: señalización y control de tránsito y transporte a cargo de la Secretaría Distrital de Movilidad-SDM.</w:t>
            </w:r>
          </w:p>
          <w:p w14:paraId="2DDAECAC" w14:textId="66C70AE3" w:rsidR="008E5885" w:rsidRDefault="008E5885" w:rsidP="00062851">
            <w:pPr>
              <w:pStyle w:val="Prrafodelista"/>
              <w:numPr>
                <w:ilvl w:val="0"/>
                <w:numId w:val="12"/>
              </w:numPr>
              <w:spacing w:after="0" w:line="240" w:lineRule="auto"/>
              <w:rPr>
                <w:rFonts w:ascii="Arial" w:eastAsia="Arial" w:hAnsi="Arial" w:cs="Arial"/>
                <w:sz w:val="24"/>
                <w:szCs w:val="24"/>
              </w:rPr>
            </w:pPr>
            <w:r>
              <w:rPr>
                <w:rFonts w:ascii="Arial" w:eastAsia="Arial" w:hAnsi="Arial" w:cs="Arial"/>
                <w:sz w:val="24"/>
                <w:szCs w:val="24"/>
              </w:rPr>
              <w:t>Diálogo ciudadano Suroriente</w:t>
            </w:r>
            <w:r w:rsidR="00684456">
              <w:rPr>
                <w:rFonts w:ascii="Arial" w:eastAsia="Arial" w:hAnsi="Arial" w:cs="Arial"/>
                <w:sz w:val="24"/>
                <w:szCs w:val="24"/>
              </w:rPr>
              <w:t xml:space="preserve"> (San Cristóbal, Antonio Nariño, Rafael Uribe y Tunjuelito</w:t>
            </w:r>
            <w:r w:rsidR="00DE3C3D">
              <w:rPr>
                <w:rFonts w:ascii="Arial" w:eastAsia="Arial" w:hAnsi="Arial" w:cs="Arial"/>
                <w:sz w:val="24"/>
                <w:szCs w:val="24"/>
              </w:rPr>
              <w:t>)</w:t>
            </w:r>
            <w:r w:rsidR="00664F3F">
              <w:rPr>
                <w:rFonts w:ascii="Arial" w:eastAsia="Arial" w:hAnsi="Arial" w:cs="Arial"/>
                <w:sz w:val="24"/>
                <w:szCs w:val="24"/>
              </w:rPr>
              <w:t>. Temáticas: control de tránsito y transporte a cargo de la Secretaría Distrital de Movilidad y transporte público a cargo de Transmilenio.</w:t>
            </w:r>
          </w:p>
          <w:p w14:paraId="465D08B7" w14:textId="58033B56" w:rsidR="008E5885" w:rsidRDefault="008E5885" w:rsidP="00062851">
            <w:pPr>
              <w:pStyle w:val="Prrafodelista"/>
              <w:numPr>
                <w:ilvl w:val="0"/>
                <w:numId w:val="12"/>
              </w:numPr>
              <w:spacing w:after="0" w:line="240" w:lineRule="auto"/>
              <w:rPr>
                <w:rFonts w:ascii="Arial" w:eastAsia="Arial" w:hAnsi="Arial" w:cs="Arial"/>
                <w:sz w:val="24"/>
                <w:szCs w:val="24"/>
              </w:rPr>
            </w:pPr>
            <w:r>
              <w:rPr>
                <w:rFonts w:ascii="Arial" w:eastAsia="Arial" w:hAnsi="Arial" w:cs="Arial"/>
                <w:sz w:val="24"/>
                <w:szCs w:val="24"/>
              </w:rPr>
              <w:t>Diálogo ciudadano Noroccidente</w:t>
            </w:r>
            <w:r w:rsidR="00DE3C3D">
              <w:rPr>
                <w:rFonts w:ascii="Arial" w:eastAsia="Arial" w:hAnsi="Arial" w:cs="Arial"/>
                <w:sz w:val="24"/>
                <w:szCs w:val="24"/>
              </w:rPr>
              <w:t xml:space="preserve"> (Suba, Engativá y Fontibón)</w:t>
            </w:r>
            <w:r w:rsidR="00664F3F">
              <w:rPr>
                <w:rFonts w:ascii="Arial" w:eastAsia="Arial" w:hAnsi="Arial" w:cs="Arial"/>
                <w:sz w:val="24"/>
                <w:szCs w:val="24"/>
              </w:rPr>
              <w:t>. Temáticas: control de tránsito y transporte a cargo de la Secretaría Distrital de Movilidad y arreglo de vías, a cargo del Instituto de Desarrollo urbano.</w:t>
            </w:r>
          </w:p>
          <w:p w14:paraId="2FDC80A8" w14:textId="1F629E67" w:rsidR="008E5885" w:rsidRPr="007E0258" w:rsidRDefault="008E5885" w:rsidP="00062851">
            <w:pPr>
              <w:pStyle w:val="Prrafodelista"/>
              <w:numPr>
                <w:ilvl w:val="0"/>
                <w:numId w:val="12"/>
              </w:numPr>
              <w:spacing w:after="0" w:line="240" w:lineRule="auto"/>
              <w:rPr>
                <w:rFonts w:ascii="Arial" w:eastAsia="Arial" w:hAnsi="Arial" w:cs="Arial"/>
                <w:sz w:val="24"/>
                <w:szCs w:val="24"/>
              </w:rPr>
            </w:pPr>
            <w:r>
              <w:rPr>
                <w:rFonts w:ascii="Arial" w:eastAsia="Arial" w:hAnsi="Arial" w:cs="Arial"/>
                <w:sz w:val="24"/>
                <w:szCs w:val="24"/>
              </w:rPr>
              <w:t>Diálogo ciudadano Sur rural</w:t>
            </w:r>
            <w:r w:rsidR="00DE3C3D">
              <w:rPr>
                <w:rFonts w:ascii="Arial" w:eastAsia="Arial" w:hAnsi="Arial" w:cs="Arial"/>
                <w:sz w:val="24"/>
                <w:szCs w:val="24"/>
              </w:rPr>
              <w:t xml:space="preserve"> (Usme y Sumapaz)</w:t>
            </w:r>
            <w:r w:rsidR="00664F3F">
              <w:rPr>
                <w:rFonts w:ascii="Arial" w:eastAsia="Arial" w:hAnsi="Arial" w:cs="Arial"/>
                <w:sz w:val="24"/>
                <w:szCs w:val="24"/>
              </w:rPr>
              <w:t>.</w:t>
            </w:r>
            <w:r w:rsidR="00841E4A">
              <w:rPr>
                <w:rFonts w:ascii="Arial" w:eastAsia="Arial" w:hAnsi="Arial" w:cs="Arial"/>
                <w:sz w:val="24"/>
                <w:szCs w:val="24"/>
              </w:rPr>
              <w:t xml:space="preserve"> Temáticas: Transmilenio y </w:t>
            </w:r>
            <w:r w:rsidR="001E057E">
              <w:rPr>
                <w:rFonts w:ascii="Arial" w:eastAsia="Arial" w:hAnsi="Arial" w:cs="Arial"/>
                <w:sz w:val="24"/>
                <w:szCs w:val="24"/>
              </w:rPr>
              <w:t>vías</w:t>
            </w:r>
            <w:r w:rsidR="00841E4A">
              <w:rPr>
                <w:rFonts w:ascii="Arial" w:eastAsia="Arial" w:hAnsi="Arial" w:cs="Arial"/>
                <w:sz w:val="24"/>
                <w:szCs w:val="24"/>
              </w:rPr>
              <w:t>.</w:t>
            </w:r>
          </w:p>
        </w:tc>
      </w:tr>
      <w:tr w:rsidR="001C0430" w:rsidRPr="001C0430" w14:paraId="5E8C7C1D" w14:textId="77777777" w:rsidTr="00841E4A">
        <w:tc>
          <w:tcPr>
            <w:tcW w:w="2122" w:type="dxa"/>
          </w:tcPr>
          <w:p w14:paraId="7BD926CD" w14:textId="77777777" w:rsidR="001F560F" w:rsidRPr="001C0430" w:rsidRDefault="00612570" w:rsidP="0006285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1C0430">
              <w:rPr>
                <w:rFonts w:ascii="Arial" w:eastAsia="Arial" w:hAnsi="Arial" w:cs="Arial"/>
                <w:b/>
                <w:sz w:val="24"/>
                <w:szCs w:val="24"/>
              </w:rPr>
              <w:t>Audiencia pública</w:t>
            </w:r>
          </w:p>
        </w:tc>
        <w:tc>
          <w:tcPr>
            <w:tcW w:w="7499" w:type="dxa"/>
          </w:tcPr>
          <w:p w14:paraId="54B27DAF" w14:textId="25D38454" w:rsidR="001F560F" w:rsidRPr="001C0430" w:rsidRDefault="00612570" w:rsidP="00062851">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1C0430">
              <w:rPr>
                <w:rFonts w:ascii="Arial" w:eastAsia="Arial" w:hAnsi="Arial" w:cs="Arial"/>
                <w:sz w:val="24"/>
                <w:szCs w:val="24"/>
              </w:rPr>
              <w:t>Es el momento en el cual se ejecutan las acciones de entrega de información y desarrollo de mecanismos de diálogo con la participación de los grupos de valor y de interés, en este espacio se informa a la ciudadanía sobre la gestión y avances de los proyectos de impacto del Sector</w:t>
            </w:r>
            <w:r w:rsidR="00954F10" w:rsidRPr="001C0430">
              <w:rPr>
                <w:rFonts w:ascii="Arial" w:eastAsia="Arial" w:hAnsi="Arial" w:cs="Arial"/>
                <w:sz w:val="24"/>
                <w:szCs w:val="24"/>
              </w:rPr>
              <w:t>.</w:t>
            </w:r>
            <w:r w:rsidRPr="001C0430">
              <w:rPr>
                <w:rFonts w:ascii="Arial" w:eastAsia="Arial" w:hAnsi="Arial" w:cs="Arial"/>
                <w:sz w:val="24"/>
                <w:szCs w:val="24"/>
              </w:rPr>
              <w:t xml:space="preserve"> La audiencia pública permite presentar en detalle lo realizado en la localidad y recibir la evaluación de esta en pro de aumentar la satisfacción de los usuarios y su involucramiento participativo en la gestión de entidad.</w:t>
            </w:r>
          </w:p>
        </w:tc>
      </w:tr>
      <w:tr w:rsidR="001F560F" w:rsidRPr="001C0430" w14:paraId="664B38DB" w14:textId="77777777" w:rsidTr="00841E4A">
        <w:tc>
          <w:tcPr>
            <w:tcW w:w="2122" w:type="dxa"/>
          </w:tcPr>
          <w:p w14:paraId="4E8240B2" w14:textId="4FF008F5" w:rsidR="001F560F" w:rsidRPr="001C0430" w:rsidRDefault="00612570" w:rsidP="00062851">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4"/>
              <w:rPr>
                <w:rFonts w:ascii="Arial" w:eastAsia="Arial" w:hAnsi="Arial" w:cs="Arial"/>
                <w:sz w:val="24"/>
                <w:szCs w:val="24"/>
              </w:rPr>
            </w:pPr>
            <w:r w:rsidRPr="001C0430">
              <w:rPr>
                <w:rFonts w:ascii="Arial" w:eastAsia="Arial" w:hAnsi="Arial" w:cs="Arial"/>
                <w:b/>
                <w:sz w:val="24"/>
                <w:szCs w:val="24"/>
              </w:rPr>
              <w:t>Seguimiento</w:t>
            </w:r>
            <w:r w:rsidR="00841E4A">
              <w:rPr>
                <w:rFonts w:ascii="Arial" w:eastAsia="Arial" w:hAnsi="Arial" w:cs="Arial"/>
                <w:b/>
                <w:sz w:val="24"/>
                <w:szCs w:val="24"/>
              </w:rPr>
              <w:t xml:space="preserve"> y evaluación</w:t>
            </w:r>
          </w:p>
        </w:tc>
        <w:tc>
          <w:tcPr>
            <w:tcW w:w="7499" w:type="dxa"/>
          </w:tcPr>
          <w:p w14:paraId="75F8D689" w14:textId="24AEF460" w:rsidR="001F560F" w:rsidRPr="001C0430" w:rsidRDefault="00612570" w:rsidP="00062851">
            <w:pPr>
              <w:spacing w:after="0" w:line="240" w:lineRule="auto"/>
              <w:rPr>
                <w:rFonts w:ascii="Arial" w:eastAsia="Arial" w:hAnsi="Arial" w:cs="Arial"/>
                <w:sz w:val="24"/>
                <w:szCs w:val="24"/>
              </w:rPr>
            </w:pPr>
            <w:r w:rsidRPr="001C0430">
              <w:rPr>
                <w:rFonts w:ascii="Arial" w:eastAsia="Arial" w:hAnsi="Arial" w:cs="Arial"/>
                <w:sz w:val="24"/>
                <w:szCs w:val="24"/>
              </w:rPr>
              <w:t xml:space="preserve">En esta etapa, como su nombre lo indica, el propósito es realizar seguimiento a los resultados del proceso de RdC </w:t>
            </w:r>
            <w:r w:rsidR="00841E4A">
              <w:rPr>
                <w:rFonts w:ascii="Arial" w:eastAsia="Arial" w:hAnsi="Arial" w:cs="Arial"/>
                <w:sz w:val="24"/>
                <w:szCs w:val="24"/>
              </w:rPr>
              <w:t>tanto desde los diálogos ciudadanos como</w:t>
            </w:r>
            <w:r w:rsidRPr="001C0430">
              <w:rPr>
                <w:rFonts w:ascii="Arial" w:eastAsia="Arial" w:hAnsi="Arial" w:cs="Arial"/>
                <w:sz w:val="24"/>
                <w:szCs w:val="24"/>
              </w:rPr>
              <w:t xml:space="preserve"> de</w:t>
            </w:r>
            <w:r w:rsidR="00841E4A">
              <w:rPr>
                <w:rFonts w:ascii="Arial" w:eastAsia="Arial" w:hAnsi="Arial" w:cs="Arial"/>
                <w:sz w:val="24"/>
                <w:szCs w:val="24"/>
              </w:rPr>
              <w:t>sde</w:t>
            </w:r>
            <w:r w:rsidRPr="001C0430">
              <w:rPr>
                <w:rFonts w:ascii="Arial" w:eastAsia="Arial" w:hAnsi="Arial" w:cs="Arial"/>
                <w:sz w:val="24"/>
                <w:szCs w:val="24"/>
              </w:rPr>
              <w:t xml:space="preserve"> la</w:t>
            </w:r>
            <w:r w:rsidR="00841E4A">
              <w:rPr>
                <w:rFonts w:ascii="Arial" w:eastAsia="Arial" w:hAnsi="Arial" w:cs="Arial"/>
                <w:sz w:val="24"/>
                <w:szCs w:val="24"/>
              </w:rPr>
              <w:t>s</w:t>
            </w:r>
            <w:r w:rsidRPr="001C0430">
              <w:rPr>
                <w:rFonts w:ascii="Arial" w:eastAsia="Arial" w:hAnsi="Arial" w:cs="Arial"/>
                <w:sz w:val="24"/>
                <w:szCs w:val="24"/>
              </w:rPr>
              <w:t xml:space="preserve"> </w:t>
            </w:r>
            <w:r w:rsidR="00841E4A">
              <w:rPr>
                <w:rFonts w:ascii="Arial" w:eastAsia="Arial" w:hAnsi="Arial" w:cs="Arial"/>
                <w:sz w:val="24"/>
                <w:szCs w:val="24"/>
              </w:rPr>
              <w:t>a</w:t>
            </w:r>
            <w:r w:rsidRPr="001C0430">
              <w:rPr>
                <w:rFonts w:ascii="Arial" w:eastAsia="Arial" w:hAnsi="Arial" w:cs="Arial"/>
                <w:sz w:val="24"/>
                <w:szCs w:val="24"/>
              </w:rPr>
              <w:t>udiencia</w:t>
            </w:r>
            <w:r w:rsidR="00841E4A">
              <w:rPr>
                <w:rFonts w:ascii="Arial" w:eastAsia="Arial" w:hAnsi="Arial" w:cs="Arial"/>
                <w:sz w:val="24"/>
                <w:szCs w:val="24"/>
              </w:rPr>
              <w:t>s</w:t>
            </w:r>
            <w:r w:rsidRPr="001C0430">
              <w:rPr>
                <w:rFonts w:ascii="Arial" w:eastAsia="Arial" w:hAnsi="Arial" w:cs="Arial"/>
                <w:sz w:val="24"/>
                <w:szCs w:val="24"/>
              </w:rPr>
              <w:t xml:space="preserve"> </w:t>
            </w:r>
            <w:r w:rsidR="00841E4A">
              <w:rPr>
                <w:rFonts w:ascii="Arial" w:eastAsia="Arial" w:hAnsi="Arial" w:cs="Arial"/>
                <w:sz w:val="24"/>
                <w:szCs w:val="24"/>
              </w:rPr>
              <w:t>p</w:t>
            </w:r>
            <w:r w:rsidRPr="001C0430">
              <w:rPr>
                <w:rFonts w:ascii="Arial" w:eastAsia="Arial" w:hAnsi="Arial" w:cs="Arial"/>
                <w:sz w:val="24"/>
                <w:szCs w:val="24"/>
              </w:rPr>
              <w:t>ública</w:t>
            </w:r>
            <w:r w:rsidR="00841E4A">
              <w:rPr>
                <w:rFonts w:ascii="Arial" w:eastAsia="Arial" w:hAnsi="Arial" w:cs="Arial"/>
                <w:sz w:val="24"/>
                <w:szCs w:val="24"/>
              </w:rPr>
              <w:t>s participativas</w:t>
            </w:r>
            <w:r w:rsidRPr="001C0430">
              <w:rPr>
                <w:rFonts w:ascii="Arial" w:eastAsia="Arial" w:hAnsi="Arial" w:cs="Arial"/>
                <w:sz w:val="24"/>
                <w:szCs w:val="24"/>
              </w:rPr>
              <w:t xml:space="preserve">, con el fin de incorporar propuestas que contribuyan a mejorar la gestión pública distrital y local, fortalecer la incidencia ciudadana. </w:t>
            </w:r>
            <w:r w:rsidR="00841E4A">
              <w:rPr>
                <w:rFonts w:ascii="Arial" w:eastAsia="Arial" w:hAnsi="Arial" w:cs="Arial"/>
                <w:sz w:val="24"/>
                <w:szCs w:val="24"/>
              </w:rPr>
              <w:t>E</w:t>
            </w:r>
            <w:r w:rsidRPr="001C0430">
              <w:rPr>
                <w:rFonts w:ascii="Arial" w:eastAsia="Arial" w:hAnsi="Arial" w:cs="Arial"/>
                <w:sz w:val="24"/>
                <w:szCs w:val="24"/>
              </w:rPr>
              <w:t>l seguimiento al proceso de RdC constituye un elemento fundamental para garantizar su éxito</w:t>
            </w:r>
            <w:r w:rsidR="00841E4A">
              <w:rPr>
                <w:rFonts w:ascii="Arial" w:eastAsia="Arial" w:hAnsi="Arial" w:cs="Arial"/>
                <w:sz w:val="24"/>
                <w:szCs w:val="24"/>
              </w:rPr>
              <w:t xml:space="preserve"> por lo cual realizamos un ejercicio de evaluación con las comunidades que participan en estas jornadas.</w:t>
            </w:r>
          </w:p>
        </w:tc>
      </w:tr>
    </w:tbl>
    <w:p w14:paraId="6ED129C2" w14:textId="77777777" w:rsidR="001F560F" w:rsidRPr="001C0430" w:rsidRDefault="001F560F" w:rsidP="00062851">
      <w:pPr>
        <w:spacing w:after="0" w:line="240" w:lineRule="auto"/>
        <w:rPr>
          <w:rFonts w:ascii="Arial" w:eastAsia="Arial" w:hAnsi="Arial" w:cs="Arial"/>
          <w:sz w:val="24"/>
          <w:szCs w:val="24"/>
        </w:rPr>
      </w:pPr>
    </w:p>
    <w:p w14:paraId="693BEF82" w14:textId="77777777" w:rsidR="001F560F" w:rsidRPr="001C0430" w:rsidRDefault="00612570" w:rsidP="00062851">
      <w:pPr>
        <w:pStyle w:val="Ttulo1"/>
        <w:spacing w:after="0" w:line="240" w:lineRule="auto"/>
        <w:rPr>
          <w:rFonts w:ascii="Arial" w:hAnsi="Arial" w:cs="Arial"/>
          <w:sz w:val="24"/>
          <w:szCs w:val="24"/>
        </w:rPr>
      </w:pPr>
      <w:bookmarkStart w:id="5" w:name="_Toc72575714"/>
      <w:r w:rsidRPr="001C0430">
        <w:rPr>
          <w:rFonts w:ascii="Arial" w:hAnsi="Arial" w:cs="Arial"/>
          <w:sz w:val="24"/>
          <w:szCs w:val="24"/>
        </w:rPr>
        <w:t>ESTRUCTURA DEL INFORME</w:t>
      </w:r>
      <w:bookmarkEnd w:id="5"/>
    </w:p>
    <w:p w14:paraId="65C406C9" w14:textId="77777777" w:rsidR="00EB6DD3" w:rsidRDefault="00EB6DD3" w:rsidP="00062851">
      <w:pPr>
        <w:spacing w:after="0"/>
        <w:rPr>
          <w:rFonts w:ascii="Arial" w:eastAsia="Arial" w:hAnsi="Arial" w:cs="Arial"/>
          <w:sz w:val="24"/>
          <w:szCs w:val="24"/>
        </w:rPr>
      </w:pPr>
    </w:p>
    <w:p w14:paraId="345BFF4A" w14:textId="649FF0DA" w:rsidR="00EB6DD3" w:rsidRDefault="00612570" w:rsidP="00062851">
      <w:pPr>
        <w:spacing w:after="0"/>
        <w:rPr>
          <w:rFonts w:ascii="Arial" w:eastAsia="Arial" w:hAnsi="Arial" w:cs="Arial"/>
          <w:sz w:val="24"/>
          <w:szCs w:val="24"/>
        </w:rPr>
      </w:pPr>
      <w:r w:rsidRPr="001C0430">
        <w:rPr>
          <w:rFonts w:ascii="Arial" w:eastAsia="Arial" w:hAnsi="Arial" w:cs="Arial"/>
          <w:sz w:val="24"/>
          <w:szCs w:val="24"/>
        </w:rPr>
        <w:t>El documento consta de cuatro secciones: la primera presenta el presupuesto de la vigencia para la localidad, discriminando la Secretaría Distrital de Movilidad y las entidades adscritas al sector</w:t>
      </w:r>
      <w:r w:rsidR="00830515">
        <w:rPr>
          <w:rFonts w:ascii="Arial" w:eastAsia="Arial" w:hAnsi="Arial" w:cs="Arial"/>
          <w:sz w:val="24"/>
          <w:szCs w:val="24"/>
        </w:rPr>
        <w:t xml:space="preserve"> que hayan tenido ejecución local ese año</w:t>
      </w:r>
      <w:r w:rsidRPr="001C0430">
        <w:rPr>
          <w:rFonts w:ascii="Arial" w:eastAsia="Arial" w:hAnsi="Arial" w:cs="Arial"/>
          <w:sz w:val="24"/>
          <w:szCs w:val="24"/>
        </w:rPr>
        <w:t xml:space="preserve">, como lo </w:t>
      </w:r>
      <w:r w:rsidR="00EB6DD3">
        <w:rPr>
          <w:rFonts w:ascii="Arial" w:eastAsia="Arial" w:hAnsi="Arial" w:cs="Arial"/>
          <w:sz w:val="24"/>
          <w:szCs w:val="24"/>
        </w:rPr>
        <w:t xml:space="preserve">fue en este caso, la </w:t>
      </w:r>
      <w:r w:rsidRPr="001C0430">
        <w:rPr>
          <w:rFonts w:ascii="Arial" w:eastAsia="Arial" w:hAnsi="Arial" w:cs="Arial"/>
          <w:sz w:val="24"/>
          <w:szCs w:val="24"/>
        </w:rPr>
        <w:t xml:space="preserve">Unidad de Mantenimiento Vial -UMV. </w:t>
      </w:r>
    </w:p>
    <w:p w14:paraId="79088F76" w14:textId="4794FC7A" w:rsidR="00EB6DD3" w:rsidRDefault="00612570" w:rsidP="00062851">
      <w:pPr>
        <w:spacing w:after="0"/>
        <w:rPr>
          <w:rFonts w:ascii="Arial" w:eastAsia="Arial" w:hAnsi="Arial" w:cs="Arial"/>
          <w:sz w:val="24"/>
          <w:szCs w:val="24"/>
        </w:rPr>
      </w:pPr>
      <w:r w:rsidRPr="001C0430">
        <w:rPr>
          <w:rFonts w:ascii="Arial" w:eastAsia="Arial" w:hAnsi="Arial" w:cs="Arial"/>
          <w:sz w:val="24"/>
          <w:szCs w:val="24"/>
        </w:rPr>
        <w:t>En la segunda se presenta el cumplimiento d</w:t>
      </w:r>
      <w:r w:rsidR="00EB6DD3">
        <w:rPr>
          <w:rFonts w:ascii="Arial" w:eastAsia="Arial" w:hAnsi="Arial" w:cs="Arial"/>
          <w:sz w:val="24"/>
          <w:szCs w:val="24"/>
        </w:rPr>
        <w:t>el plan de acción de la entidad</w:t>
      </w:r>
      <w:r w:rsidRPr="001C0430">
        <w:rPr>
          <w:rFonts w:ascii="Arial" w:eastAsia="Arial" w:hAnsi="Arial" w:cs="Arial"/>
          <w:sz w:val="24"/>
          <w:szCs w:val="24"/>
        </w:rPr>
        <w:t xml:space="preserve">, haciendo énfasis en los principales proyectos </w:t>
      </w:r>
      <w:r w:rsidR="00D86581" w:rsidRPr="001C0430">
        <w:rPr>
          <w:rFonts w:ascii="Arial" w:eastAsia="Arial" w:hAnsi="Arial" w:cs="Arial"/>
          <w:sz w:val="24"/>
          <w:szCs w:val="24"/>
        </w:rPr>
        <w:t xml:space="preserve">de la Secretaría </w:t>
      </w:r>
      <w:r w:rsidRPr="001C0430">
        <w:rPr>
          <w:rFonts w:ascii="Arial" w:eastAsia="Arial" w:hAnsi="Arial" w:cs="Arial"/>
          <w:sz w:val="24"/>
          <w:szCs w:val="24"/>
        </w:rPr>
        <w:t>por localidad</w:t>
      </w:r>
      <w:r w:rsidR="00EB6DD3">
        <w:rPr>
          <w:rFonts w:ascii="Arial" w:eastAsia="Arial" w:hAnsi="Arial" w:cs="Arial"/>
          <w:sz w:val="24"/>
          <w:szCs w:val="24"/>
        </w:rPr>
        <w:t xml:space="preserve"> que contaron con territorialización de la inversión</w:t>
      </w:r>
      <w:r w:rsidRPr="001C0430">
        <w:rPr>
          <w:rFonts w:ascii="Arial" w:eastAsia="Arial" w:hAnsi="Arial" w:cs="Arial"/>
          <w:sz w:val="24"/>
          <w:szCs w:val="24"/>
        </w:rPr>
        <w:t>, como, por ejemplo,</w:t>
      </w:r>
      <w:r w:rsidR="00EB6DD3">
        <w:rPr>
          <w:rFonts w:ascii="Arial" w:eastAsia="Arial" w:hAnsi="Arial" w:cs="Arial"/>
          <w:sz w:val="24"/>
          <w:szCs w:val="24"/>
        </w:rPr>
        <w:t xml:space="preserve"> </w:t>
      </w:r>
      <w:r w:rsidR="00EB6DD3" w:rsidRPr="001E057E">
        <w:rPr>
          <w:rFonts w:ascii="Arial" w:eastAsia="Arial" w:hAnsi="Arial" w:cs="Arial"/>
          <w:sz w:val="24"/>
          <w:szCs w:val="24"/>
        </w:rPr>
        <w:t>Consolidación del programa niñas y niños primero para mejorar las experiencias de viaje de la población estudiantil en Bogotá y, el proyecto 7587-</w:t>
      </w:r>
      <w:bookmarkStart w:id="6" w:name="_Hlk72318107"/>
      <w:r w:rsidR="00EB6DD3" w:rsidRPr="001E057E">
        <w:rPr>
          <w:rFonts w:ascii="Arial" w:eastAsia="Arial" w:hAnsi="Arial" w:cs="Arial"/>
          <w:sz w:val="24"/>
          <w:szCs w:val="24"/>
        </w:rPr>
        <w:t>Implementación de señalización para mejorar las condiciones de seguridad vial, movilidad y accesibilidad en Bogotá.</w:t>
      </w:r>
      <w:bookmarkEnd w:id="6"/>
      <w:r w:rsidR="00D52163" w:rsidRPr="001E057E">
        <w:rPr>
          <w:rFonts w:ascii="Arial" w:eastAsia="Arial" w:hAnsi="Arial" w:cs="Arial"/>
          <w:sz w:val="24"/>
          <w:szCs w:val="24"/>
        </w:rPr>
        <w:t xml:space="preserve"> </w:t>
      </w:r>
      <w:r w:rsidR="00D52163">
        <w:rPr>
          <w:rFonts w:ascii="Arial" w:eastAsia="Arial" w:hAnsi="Arial" w:cs="Arial"/>
          <w:sz w:val="24"/>
          <w:szCs w:val="24"/>
        </w:rPr>
        <w:t xml:space="preserve">Asimismo, se </w:t>
      </w:r>
      <w:r w:rsidRPr="001C0430">
        <w:rPr>
          <w:rFonts w:ascii="Arial" w:eastAsia="Arial" w:hAnsi="Arial" w:cs="Arial"/>
          <w:sz w:val="24"/>
          <w:szCs w:val="24"/>
        </w:rPr>
        <w:t>expone la información sobre metas e indicadores de gestión de la movilidad para cada localidad en cuanto</w:t>
      </w:r>
      <w:r w:rsidR="00C15143">
        <w:rPr>
          <w:rFonts w:ascii="Arial" w:eastAsia="Arial" w:hAnsi="Arial" w:cs="Arial"/>
          <w:sz w:val="24"/>
          <w:szCs w:val="24"/>
        </w:rPr>
        <w:t xml:space="preserve"> a</w:t>
      </w:r>
      <w:r w:rsidRPr="001C0430">
        <w:rPr>
          <w:rFonts w:ascii="Arial" w:eastAsia="Arial" w:hAnsi="Arial" w:cs="Arial"/>
          <w:sz w:val="24"/>
          <w:szCs w:val="24"/>
        </w:rPr>
        <w:t xml:space="preserve"> gestión en vía en general, haciendo énfasis en los aspectos de mayor interés por la ciudadanía, por ejemplo, señalización, semaforización, control de tránsito y transporte,</w:t>
      </w:r>
      <w:r w:rsidR="00B769AF">
        <w:rPr>
          <w:rFonts w:ascii="Arial" w:eastAsia="Arial" w:hAnsi="Arial" w:cs="Arial"/>
          <w:sz w:val="24"/>
          <w:szCs w:val="24"/>
        </w:rPr>
        <w:t xml:space="preserve"> así como indicadores de siniestralidad,</w:t>
      </w:r>
      <w:r w:rsidRPr="001C0430">
        <w:rPr>
          <w:rFonts w:ascii="Arial" w:eastAsia="Arial" w:hAnsi="Arial" w:cs="Arial"/>
          <w:sz w:val="24"/>
          <w:szCs w:val="24"/>
        </w:rPr>
        <w:t xml:space="preserve"> entre otros. </w:t>
      </w:r>
    </w:p>
    <w:p w14:paraId="3B604E21" w14:textId="3A480800" w:rsidR="001F560F" w:rsidRPr="001C0430" w:rsidRDefault="00612570" w:rsidP="00062851">
      <w:pPr>
        <w:spacing w:after="0" w:line="240" w:lineRule="auto"/>
        <w:rPr>
          <w:rFonts w:ascii="Arial" w:eastAsia="Arial" w:hAnsi="Arial" w:cs="Arial"/>
          <w:sz w:val="24"/>
          <w:szCs w:val="24"/>
        </w:rPr>
      </w:pPr>
      <w:r w:rsidRPr="0020558C">
        <w:rPr>
          <w:rFonts w:ascii="Arial" w:eastAsia="Arial" w:hAnsi="Arial" w:cs="Arial"/>
          <w:sz w:val="24"/>
          <w:szCs w:val="24"/>
        </w:rPr>
        <w:t xml:space="preserve">El </w:t>
      </w:r>
      <w:r w:rsidR="00D52163" w:rsidRPr="0020558C">
        <w:rPr>
          <w:rFonts w:ascii="Arial" w:eastAsia="Arial" w:hAnsi="Arial" w:cs="Arial"/>
          <w:sz w:val="24"/>
          <w:szCs w:val="24"/>
        </w:rPr>
        <w:t>tercer</w:t>
      </w:r>
      <w:r w:rsidRPr="0020558C">
        <w:rPr>
          <w:rFonts w:ascii="Arial" w:eastAsia="Arial" w:hAnsi="Arial" w:cs="Arial"/>
          <w:sz w:val="24"/>
          <w:szCs w:val="24"/>
        </w:rPr>
        <w:t xml:space="preserve"> punto contiene la información de la gestión relacionada </w:t>
      </w:r>
      <w:r w:rsidR="00C15143" w:rsidRPr="0020558C">
        <w:rPr>
          <w:rFonts w:ascii="Arial" w:eastAsia="Arial" w:hAnsi="Arial" w:cs="Arial"/>
          <w:sz w:val="24"/>
          <w:szCs w:val="24"/>
        </w:rPr>
        <w:t xml:space="preserve">en </w:t>
      </w:r>
      <w:r w:rsidRPr="0020558C">
        <w:rPr>
          <w:rFonts w:ascii="Arial" w:eastAsia="Arial" w:hAnsi="Arial" w:cs="Arial"/>
          <w:sz w:val="24"/>
          <w:szCs w:val="24"/>
        </w:rPr>
        <w:t xml:space="preserve">transparencia, participación y servicio al ciudadano, </w:t>
      </w:r>
      <w:r w:rsidR="00C15143" w:rsidRPr="0020558C">
        <w:rPr>
          <w:rFonts w:ascii="Arial" w:eastAsia="Arial" w:hAnsi="Arial" w:cs="Arial"/>
          <w:sz w:val="24"/>
          <w:szCs w:val="24"/>
        </w:rPr>
        <w:t>como es el caso de la</w:t>
      </w:r>
      <w:r w:rsidRPr="0020558C">
        <w:rPr>
          <w:rFonts w:ascii="Arial" w:eastAsia="Arial" w:hAnsi="Arial" w:cs="Arial"/>
          <w:sz w:val="24"/>
          <w:szCs w:val="24"/>
        </w:rPr>
        <w:t xml:space="preserve"> gestión de las Agendas Participativas </w:t>
      </w:r>
      <w:r w:rsidR="0020558C" w:rsidRPr="0020558C">
        <w:rPr>
          <w:rFonts w:ascii="Arial" w:eastAsia="Arial" w:hAnsi="Arial" w:cs="Arial"/>
          <w:sz w:val="24"/>
          <w:szCs w:val="24"/>
        </w:rPr>
        <w:t>de Trabajo</w:t>
      </w:r>
      <w:r w:rsidRPr="0020558C">
        <w:rPr>
          <w:rFonts w:ascii="Arial" w:eastAsia="Arial" w:hAnsi="Arial" w:cs="Arial"/>
          <w:sz w:val="24"/>
          <w:szCs w:val="24"/>
        </w:rPr>
        <w:t xml:space="preserve"> - APT y del Sistema Distrital de Quejas y Soluciones – SDQS.</w:t>
      </w:r>
    </w:p>
    <w:p w14:paraId="7F51AFAD" w14:textId="09A62639" w:rsidR="001F560F" w:rsidRPr="001C0430" w:rsidRDefault="00612570" w:rsidP="00062851">
      <w:pPr>
        <w:pStyle w:val="Ttulo1"/>
        <w:numPr>
          <w:ilvl w:val="3"/>
          <w:numId w:val="2"/>
        </w:numPr>
        <w:spacing w:after="0" w:line="240" w:lineRule="auto"/>
        <w:ind w:left="426"/>
        <w:rPr>
          <w:rFonts w:ascii="Arial" w:hAnsi="Arial" w:cs="Arial"/>
          <w:sz w:val="24"/>
          <w:szCs w:val="24"/>
        </w:rPr>
      </w:pPr>
      <w:bookmarkStart w:id="7" w:name="_Toc72575715"/>
      <w:r w:rsidRPr="001C0430">
        <w:rPr>
          <w:rFonts w:ascii="Arial" w:hAnsi="Arial" w:cs="Arial"/>
          <w:sz w:val="24"/>
          <w:szCs w:val="24"/>
        </w:rPr>
        <w:t>EJECUCIÓN PRESUPUESTAL</w:t>
      </w:r>
      <w:bookmarkStart w:id="8" w:name="tyjcwt" w:colFirst="0" w:colLast="0"/>
      <w:bookmarkEnd w:id="7"/>
      <w:bookmarkEnd w:id="8"/>
    </w:p>
    <w:p w14:paraId="2E8A6A9E" w14:textId="77777777" w:rsidR="00062851" w:rsidRDefault="00062851" w:rsidP="00062851">
      <w:pPr>
        <w:spacing w:after="0" w:line="240" w:lineRule="auto"/>
        <w:rPr>
          <w:rFonts w:ascii="Arial" w:eastAsia="Arial" w:hAnsi="Arial" w:cs="Arial"/>
          <w:sz w:val="24"/>
          <w:szCs w:val="24"/>
        </w:rPr>
      </w:pPr>
    </w:p>
    <w:p w14:paraId="7BCD7302" w14:textId="0C8A3E73" w:rsidR="001F560F" w:rsidRPr="001C0430" w:rsidRDefault="00612570" w:rsidP="00062851">
      <w:pPr>
        <w:spacing w:after="0" w:line="240" w:lineRule="auto"/>
        <w:rPr>
          <w:rFonts w:ascii="Arial" w:eastAsia="Arial" w:hAnsi="Arial" w:cs="Arial"/>
          <w:sz w:val="24"/>
          <w:szCs w:val="24"/>
        </w:rPr>
      </w:pPr>
      <w:r w:rsidRPr="001C0430">
        <w:rPr>
          <w:rFonts w:ascii="Arial" w:eastAsia="Arial" w:hAnsi="Arial" w:cs="Arial"/>
          <w:sz w:val="24"/>
          <w:szCs w:val="24"/>
        </w:rPr>
        <w:t xml:space="preserve">La Secretaría Distrital de Movilidad, en cumplimiento de las normas vigentes y lineamientos sobre transparencia y rendición de cuentas ante la ciudadanía, detalla a continuación los resultados de la ejecución presupuestal por cada Entidad del Sector. </w:t>
      </w:r>
    </w:p>
    <w:p w14:paraId="13C21AFA" w14:textId="22531009" w:rsidR="001F560F" w:rsidRPr="001C0430" w:rsidRDefault="00612570" w:rsidP="00062851">
      <w:pPr>
        <w:spacing w:after="0" w:line="240" w:lineRule="auto"/>
        <w:rPr>
          <w:rFonts w:ascii="Arial" w:eastAsia="Arial" w:hAnsi="Arial" w:cs="Arial"/>
          <w:sz w:val="24"/>
          <w:szCs w:val="24"/>
        </w:rPr>
      </w:pPr>
      <w:r w:rsidRPr="001C0430">
        <w:rPr>
          <w:rFonts w:ascii="Arial" w:eastAsia="Arial" w:hAnsi="Arial" w:cs="Arial"/>
          <w:sz w:val="24"/>
          <w:szCs w:val="24"/>
        </w:rPr>
        <w:t xml:space="preserve">En la localidad de </w:t>
      </w:r>
      <w:r w:rsidR="00C15143" w:rsidRPr="001E057E">
        <w:rPr>
          <w:rFonts w:ascii="Arial" w:eastAsia="Arial" w:hAnsi="Arial" w:cs="Arial"/>
          <w:sz w:val="24"/>
          <w:szCs w:val="24"/>
        </w:rPr>
        <w:t>Barrios Unidos</w:t>
      </w:r>
      <w:r w:rsidRPr="001E057E">
        <w:rPr>
          <w:rFonts w:ascii="Arial" w:eastAsia="Arial" w:hAnsi="Arial" w:cs="Arial"/>
          <w:sz w:val="24"/>
          <w:szCs w:val="24"/>
        </w:rPr>
        <w:t xml:space="preserve"> la inversión total para el sector de Movilidad fue </w:t>
      </w:r>
      <w:r w:rsidR="00FD6FA5" w:rsidRPr="001E057E">
        <w:rPr>
          <w:rFonts w:ascii="Arial" w:eastAsia="Arial" w:hAnsi="Arial" w:cs="Arial"/>
          <w:sz w:val="24"/>
          <w:szCs w:val="24"/>
        </w:rPr>
        <w:t xml:space="preserve">de </w:t>
      </w:r>
      <w:r w:rsidR="00FD6FA5" w:rsidRPr="001E057E">
        <w:rPr>
          <w:rFonts w:ascii="Arial" w:hAnsi="Arial" w:cs="Arial"/>
          <w:sz w:val="24"/>
          <w:szCs w:val="24"/>
        </w:rPr>
        <w:t>$</w:t>
      </w:r>
      <w:r w:rsidR="00FD6FA5" w:rsidRPr="001E057E">
        <w:rPr>
          <w:rFonts w:ascii="Arial" w:eastAsia="Arial" w:hAnsi="Arial" w:cs="Arial"/>
          <w:sz w:val="24"/>
          <w:szCs w:val="24"/>
        </w:rPr>
        <w:t>749,281,197.00</w:t>
      </w:r>
      <w:r w:rsidRPr="001E057E">
        <w:rPr>
          <w:rFonts w:ascii="Arial" w:eastAsia="Arial" w:hAnsi="Arial" w:cs="Arial"/>
          <w:sz w:val="24"/>
          <w:szCs w:val="24"/>
        </w:rPr>
        <w:t xml:space="preserve"> </w:t>
      </w:r>
      <w:r w:rsidR="001E057E">
        <w:rPr>
          <w:rFonts w:ascii="Arial" w:eastAsia="Arial" w:hAnsi="Arial" w:cs="Arial"/>
          <w:sz w:val="24"/>
          <w:szCs w:val="24"/>
        </w:rPr>
        <w:t xml:space="preserve">que corresponde a </w:t>
      </w:r>
      <w:r w:rsidRPr="001C0430">
        <w:rPr>
          <w:rFonts w:ascii="Arial" w:eastAsia="Arial" w:hAnsi="Arial" w:cs="Arial"/>
          <w:sz w:val="24"/>
          <w:szCs w:val="24"/>
        </w:rPr>
        <w:t xml:space="preserve">los presupuestos de la Secretaría Distrital de Movilidad, </w:t>
      </w:r>
      <w:r w:rsidR="00830515">
        <w:rPr>
          <w:rFonts w:ascii="Arial" w:eastAsia="Arial" w:hAnsi="Arial" w:cs="Arial"/>
          <w:sz w:val="24"/>
          <w:szCs w:val="24"/>
        </w:rPr>
        <w:t>y</w:t>
      </w:r>
      <w:r w:rsidRPr="001C0430">
        <w:rPr>
          <w:rFonts w:ascii="Arial" w:eastAsia="Arial" w:hAnsi="Arial" w:cs="Arial"/>
          <w:sz w:val="24"/>
          <w:szCs w:val="24"/>
        </w:rPr>
        <w:t xml:space="preserve"> Unidad de Mantenimiento Vial</w:t>
      </w:r>
      <w:r w:rsidR="00FD6FA5">
        <w:rPr>
          <w:rFonts w:ascii="Arial" w:eastAsia="Arial" w:hAnsi="Arial" w:cs="Arial"/>
          <w:sz w:val="24"/>
          <w:szCs w:val="24"/>
        </w:rPr>
        <w:t>.</w:t>
      </w:r>
      <w:r w:rsidRPr="001C0430">
        <w:rPr>
          <w:rFonts w:ascii="Arial" w:eastAsia="Arial" w:hAnsi="Arial" w:cs="Arial"/>
          <w:sz w:val="24"/>
          <w:szCs w:val="24"/>
        </w:rPr>
        <w:t xml:space="preserve"> </w:t>
      </w:r>
      <w:r w:rsidR="00FD6FA5">
        <w:rPr>
          <w:rFonts w:ascii="Arial" w:eastAsia="Arial" w:hAnsi="Arial" w:cs="Arial"/>
          <w:sz w:val="24"/>
          <w:szCs w:val="24"/>
        </w:rPr>
        <w:t>A</w:t>
      </w:r>
      <w:r w:rsidRPr="001C0430">
        <w:rPr>
          <w:rFonts w:ascii="Arial" w:eastAsia="Arial" w:hAnsi="Arial" w:cs="Arial"/>
          <w:sz w:val="24"/>
          <w:szCs w:val="24"/>
        </w:rPr>
        <w:t xml:space="preserve"> continuación, se detalla la inversión de cada entidad en cuanto a los proyectos que ejecuta para la localidad. </w:t>
      </w:r>
    </w:p>
    <w:p w14:paraId="11FF6C34" w14:textId="787E26EF" w:rsidR="001F560F" w:rsidRPr="001C0430" w:rsidRDefault="00612570" w:rsidP="00062851">
      <w:pPr>
        <w:pStyle w:val="Ttulo2"/>
        <w:numPr>
          <w:ilvl w:val="1"/>
          <w:numId w:val="6"/>
        </w:numPr>
        <w:spacing w:after="0" w:line="240" w:lineRule="auto"/>
        <w:rPr>
          <w:rFonts w:ascii="Arial" w:hAnsi="Arial" w:cs="Arial"/>
          <w:sz w:val="24"/>
          <w:szCs w:val="24"/>
        </w:rPr>
      </w:pPr>
      <w:bookmarkStart w:id="9" w:name="_Toc72575716"/>
      <w:r w:rsidRPr="001C0430">
        <w:rPr>
          <w:rFonts w:ascii="Arial" w:hAnsi="Arial" w:cs="Arial"/>
          <w:sz w:val="24"/>
          <w:szCs w:val="24"/>
        </w:rPr>
        <w:t>Secretaría Distrital de Movilidad - SDM:</w:t>
      </w:r>
      <w:bookmarkEnd w:id="9"/>
    </w:p>
    <w:p w14:paraId="7AC4CAF2" w14:textId="77777777" w:rsidR="009D66CC" w:rsidRDefault="009D66CC" w:rsidP="00062851">
      <w:pPr>
        <w:spacing w:after="0" w:line="240" w:lineRule="auto"/>
        <w:rPr>
          <w:rFonts w:ascii="Arial" w:eastAsia="Arial" w:hAnsi="Arial" w:cs="Arial"/>
          <w:sz w:val="24"/>
          <w:szCs w:val="24"/>
        </w:rPr>
      </w:pPr>
    </w:p>
    <w:p w14:paraId="6F6118C7" w14:textId="60CEDB6D" w:rsidR="00CA74EA" w:rsidRDefault="00612570" w:rsidP="00062851">
      <w:pPr>
        <w:spacing w:after="0" w:line="240" w:lineRule="auto"/>
        <w:rPr>
          <w:rFonts w:ascii="Arial" w:eastAsia="Arial" w:hAnsi="Arial" w:cs="Arial"/>
          <w:sz w:val="24"/>
          <w:szCs w:val="24"/>
        </w:rPr>
      </w:pPr>
      <w:r w:rsidRPr="001C0430">
        <w:rPr>
          <w:rFonts w:ascii="Arial" w:eastAsia="Arial" w:hAnsi="Arial" w:cs="Arial"/>
          <w:sz w:val="24"/>
          <w:szCs w:val="24"/>
        </w:rPr>
        <w:t xml:space="preserve">En el marco del programa </w:t>
      </w:r>
      <w:r w:rsidR="00CA74EA">
        <w:rPr>
          <w:rFonts w:ascii="Arial" w:eastAsia="Arial" w:hAnsi="Arial" w:cs="Arial"/>
          <w:sz w:val="24"/>
          <w:szCs w:val="24"/>
        </w:rPr>
        <w:t>Movilidad segura, sostenible y accesible perteneciente al Plan de Desarrollo Distrital “Un Nuevo Contrato Social y Ambiental para la Bogotá del Siglo XXI”, se ejecutaron dos proyectos en la localidad en el año 2020. El proyecto 7576-</w:t>
      </w:r>
      <w:r w:rsidR="00CA74EA" w:rsidRPr="00CA74EA">
        <w:rPr>
          <w:rFonts w:ascii="Arial" w:eastAsia="Arial" w:hAnsi="Arial" w:cs="Arial"/>
          <w:sz w:val="24"/>
          <w:szCs w:val="24"/>
        </w:rPr>
        <w:t>Consolidación del programa niñas y niños primero para mejorar las experiencias de viaje de la población estudiantil en Bogotá</w:t>
      </w:r>
      <w:r w:rsidR="00CA74EA">
        <w:rPr>
          <w:rFonts w:ascii="Arial" w:eastAsia="Arial" w:hAnsi="Arial" w:cs="Arial"/>
          <w:sz w:val="24"/>
          <w:szCs w:val="24"/>
        </w:rPr>
        <w:t xml:space="preserve"> y, el proyecto 7587-</w:t>
      </w:r>
      <w:r w:rsidR="00CA74EA" w:rsidRPr="00CA74EA">
        <w:rPr>
          <w:rFonts w:ascii="Arial" w:eastAsia="Arial" w:hAnsi="Arial" w:cs="Arial"/>
          <w:sz w:val="24"/>
          <w:szCs w:val="24"/>
        </w:rPr>
        <w:t>Implementación de señalización para mejorar las condiciones de seguridad vial, movilidad y accesibilidad en Bogotá</w:t>
      </w:r>
      <w:r w:rsidR="00CA74EA">
        <w:rPr>
          <w:rFonts w:ascii="Arial" w:eastAsia="Arial" w:hAnsi="Arial" w:cs="Arial"/>
          <w:sz w:val="24"/>
          <w:szCs w:val="24"/>
        </w:rPr>
        <w:t>.</w:t>
      </w:r>
    </w:p>
    <w:p w14:paraId="64D2D735" w14:textId="0F0119E1" w:rsidR="00C9681E" w:rsidRDefault="00612570" w:rsidP="00062851">
      <w:pPr>
        <w:spacing w:after="0" w:line="240" w:lineRule="auto"/>
        <w:rPr>
          <w:rFonts w:ascii="Arial" w:eastAsia="Arial" w:hAnsi="Arial" w:cs="Arial"/>
          <w:sz w:val="24"/>
          <w:szCs w:val="24"/>
        </w:rPr>
      </w:pPr>
      <w:r w:rsidRPr="001C0430">
        <w:rPr>
          <w:rFonts w:ascii="Arial" w:eastAsia="Arial" w:hAnsi="Arial" w:cs="Arial"/>
          <w:sz w:val="24"/>
          <w:szCs w:val="24"/>
        </w:rPr>
        <w:t>Es así como para esta localidad, la inversión se realizó en las siguientes metas, con su respectivo presupuesto:</w:t>
      </w:r>
    </w:p>
    <w:p w14:paraId="384A8FA6" w14:textId="77777777" w:rsidR="00062851" w:rsidRPr="001C0430" w:rsidRDefault="00062851" w:rsidP="00062851">
      <w:pPr>
        <w:spacing w:after="0" w:line="240" w:lineRule="auto"/>
        <w:rPr>
          <w:rFonts w:ascii="Arial" w:eastAsia="Arial" w:hAnsi="Arial" w:cs="Arial"/>
          <w:sz w:val="24"/>
          <w:szCs w:val="24"/>
        </w:rPr>
      </w:pPr>
    </w:p>
    <w:p w14:paraId="3FE55C68" w14:textId="22FC931E" w:rsidR="009D66CC" w:rsidRDefault="009D66CC" w:rsidP="00062851">
      <w:pPr>
        <w:pStyle w:val="Descripcin"/>
        <w:keepNext/>
        <w:spacing w:after="0"/>
        <w:jc w:val="center"/>
        <w:rPr>
          <w:rFonts w:ascii="Arial" w:hAnsi="Arial" w:cs="Arial"/>
          <w:color w:val="auto"/>
          <w:sz w:val="22"/>
          <w:szCs w:val="22"/>
        </w:rPr>
      </w:pPr>
      <w:bookmarkStart w:id="10" w:name="_Toc72575736"/>
      <w:r w:rsidRPr="00D52163">
        <w:rPr>
          <w:rFonts w:ascii="Arial" w:hAnsi="Arial" w:cs="Arial"/>
          <w:color w:val="auto"/>
          <w:sz w:val="22"/>
          <w:szCs w:val="22"/>
        </w:rPr>
        <w:t xml:space="preserve">Tabla </w:t>
      </w:r>
      <w:r w:rsidRPr="00D52163">
        <w:rPr>
          <w:rFonts w:ascii="Arial" w:hAnsi="Arial" w:cs="Arial"/>
          <w:color w:val="auto"/>
          <w:sz w:val="22"/>
          <w:szCs w:val="22"/>
        </w:rPr>
        <w:fldChar w:fldCharType="begin"/>
      </w:r>
      <w:r w:rsidRPr="00D52163">
        <w:rPr>
          <w:rFonts w:ascii="Arial" w:hAnsi="Arial" w:cs="Arial"/>
          <w:color w:val="auto"/>
          <w:sz w:val="22"/>
          <w:szCs w:val="22"/>
        </w:rPr>
        <w:instrText xml:space="preserve"> SEQ Tabla \* ARABIC </w:instrText>
      </w:r>
      <w:r w:rsidRPr="00D52163">
        <w:rPr>
          <w:rFonts w:ascii="Arial" w:hAnsi="Arial" w:cs="Arial"/>
          <w:color w:val="auto"/>
          <w:sz w:val="22"/>
          <w:szCs w:val="22"/>
        </w:rPr>
        <w:fldChar w:fldCharType="separate"/>
      </w:r>
      <w:r w:rsidR="00062851">
        <w:rPr>
          <w:rFonts w:ascii="Arial" w:hAnsi="Arial" w:cs="Arial"/>
          <w:noProof/>
          <w:color w:val="auto"/>
          <w:sz w:val="22"/>
          <w:szCs w:val="22"/>
        </w:rPr>
        <w:t>1</w:t>
      </w:r>
      <w:r w:rsidRPr="00D52163">
        <w:rPr>
          <w:rFonts w:ascii="Arial" w:hAnsi="Arial" w:cs="Arial"/>
          <w:color w:val="auto"/>
          <w:sz w:val="22"/>
          <w:szCs w:val="22"/>
        </w:rPr>
        <w:fldChar w:fldCharType="end"/>
      </w:r>
      <w:r w:rsidRPr="00D52163">
        <w:rPr>
          <w:rFonts w:ascii="Arial" w:hAnsi="Arial" w:cs="Arial"/>
          <w:color w:val="auto"/>
          <w:sz w:val="22"/>
          <w:szCs w:val="22"/>
        </w:rPr>
        <w:t>. Consolidado de metas Secretaría Distrital de Movilidad-Localidad Barrios Unidos</w:t>
      </w:r>
      <w:bookmarkEnd w:id="10"/>
    </w:p>
    <w:p w14:paraId="4EA4AE21" w14:textId="77777777" w:rsidR="00062851" w:rsidRPr="00062851" w:rsidRDefault="00062851" w:rsidP="00062851"/>
    <w:tbl>
      <w:tblPr>
        <w:tblW w:w="8359" w:type="dxa"/>
        <w:jc w:val="center"/>
        <w:tblCellMar>
          <w:left w:w="70" w:type="dxa"/>
          <w:right w:w="70" w:type="dxa"/>
        </w:tblCellMar>
        <w:tblLook w:val="04A0" w:firstRow="1" w:lastRow="0" w:firstColumn="1" w:lastColumn="0" w:noHBand="0" w:noVBand="1"/>
      </w:tblPr>
      <w:tblGrid>
        <w:gridCol w:w="6516"/>
        <w:gridCol w:w="1843"/>
      </w:tblGrid>
      <w:tr w:rsidR="001C0430" w:rsidRPr="001C0430" w14:paraId="676E092C" w14:textId="77777777" w:rsidTr="00C9681E">
        <w:trPr>
          <w:trHeight w:val="389"/>
          <w:tblHeader/>
          <w:jc w:val="center"/>
        </w:trPr>
        <w:tc>
          <w:tcPr>
            <w:tcW w:w="6516" w:type="dxa"/>
            <w:tcBorders>
              <w:top w:val="single" w:sz="4" w:space="0" w:color="auto"/>
              <w:left w:val="single" w:sz="4" w:space="0" w:color="auto"/>
              <w:bottom w:val="single" w:sz="4" w:space="0" w:color="auto"/>
              <w:right w:val="single" w:sz="4" w:space="0" w:color="auto"/>
            </w:tcBorders>
            <w:shd w:val="clear" w:color="auto" w:fill="auto"/>
            <w:hideMark/>
          </w:tcPr>
          <w:p w14:paraId="4A9F86FF" w14:textId="3D68E75B" w:rsidR="00C80700" w:rsidRPr="001C0430" w:rsidRDefault="00C80700" w:rsidP="00062851">
            <w:pPr>
              <w:spacing w:after="0" w:line="240" w:lineRule="auto"/>
              <w:jc w:val="center"/>
              <w:rPr>
                <w:rFonts w:ascii="Arial" w:eastAsia="Times New Roman" w:hAnsi="Arial" w:cs="Arial"/>
                <w:b/>
                <w:bCs/>
                <w:sz w:val="24"/>
                <w:szCs w:val="24"/>
                <w:highlight w:val="yellow"/>
              </w:rPr>
            </w:pPr>
            <w:r w:rsidRPr="001C0430">
              <w:rPr>
                <w:rFonts w:ascii="Arial" w:eastAsia="Times New Roman" w:hAnsi="Arial" w:cs="Arial"/>
                <w:b/>
                <w:bCs/>
                <w:sz w:val="24"/>
                <w:szCs w:val="24"/>
              </w:rPr>
              <w:t>Metas</w:t>
            </w:r>
            <w:r w:rsidRPr="001C0430">
              <w:rPr>
                <w:rFonts w:ascii="Arial" w:eastAsia="Times New Roman" w:hAnsi="Arial" w:cs="Arial"/>
                <w:b/>
                <w:bCs/>
                <w:sz w:val="24"/>
                <w:szCs w:val="24"/>
              </w:rPr>
              <w:br/>
            </w:r>
          </w:p>
        </w:tc>
        <w:tc>
          <w:tcPr>
            <w:tcW w:w="1843" w:type="dxa"/>
            <w:tcBorders>
              <w:top w:val="single" w:sz="4" w:space="0" w:color="auto"/>
              <w:left w:val="nil"/>
              <w:bottom w:val="single" w:sz="4" w:space="0" w:color="auto"/>
              <w:right w:val="single" w:sz="4" w:space="0" w:color="auto"/>
            </w:tcBorders>
            <w:shd w:val="clear" w:color="auto" w:fill="auto"/>
            <w:noWrap/>
            <w:hideMark/>
          </w:tcPr>
          <w:p w14:paraId="650AB927" w14:textId="77777777" w:rsidR="00C80700" w:rsidRPr="001C0430" w:rsidRDefault="00C80700" w:rsidP="00062851">
            <w:pPr>
              <w:spacing w:after="0" w:line="240" w:lineRule="auto"/>
              <w:jc w:val="center"/>
              <w:rPr>
                <w:rFonts w:ascii="Arial" w:eastAsia="Times New Roman" w:hAnsi="Arial" w:cs="Arial"/>
                <w:b/>
                <w:bCs/>
                <w:sz w:val="24"/>
                <w:szCs w:val="24"/>
                <w:highlight w:val="yellow"/>
              </w:rPr>
            </w:pPr>
            <w:r w:rsidRPr="001C0430">
              <w:rPr>
                <w:rFonts w:ascii="Arial" w:eastAsia="Times New Roman" w:hAnsi="Arial" w:cs="Arial"/>
                <w:b/>
                <w:bCs/>
                <w:sz w:val="24"/>
                <w:szCs w:val="24"/>
              </w:rPr>
              <w:t>Total</w:t>
            </w:r>
          </w:p>
        </w:tc>
      </w:tr>
      <w:tr w:rsidR="00CA74EA" w:rsidRPr="001C0430" w14:paraId="4E60F208" w14:textId="77777777" w:rsidTr="009D66CC">
        <w:trPr>
          <w:trHeight w:val="330"/>
          <w:jc w:val="center"/>
        </w:trPr>
        <w:tc>
          <w:tcPr>
            <w:tcW w:w="6516" w:type="dxa"/>
            <w:tcBorders>
              <w:top w:val="nil"/>
              <w:left w:val="single" w:sz="4" w:space="0" w:color="auto"/>
              <w:bottom w:val="single" w:sz="4" w:space="0" w:color="auto"/>
              <w:right w:val="single" w:sz="4" w:space="0" w:color="auto"/>
            </w:tcBorders>
            <w:shd w:val="clear" w:color="auto" w:fill="auto"/>
          </w:tcPr>
          <w:p w14:paraId="3A3AA152" w14:textId="76035854" w:rsidR="00CA74EA" w:rsidRPr="001C0430" w:rsidRDefault="00CA74EA" w:rsidP="00062851">
            <w:pPr>
              <w:autoSpaceDE w:val="0"/>
              <w:autoSpaceDN w:val="0"/>
              <w:adjustRightInd w:val="0"/>
              <w:spacing w:after="0" w:line="240" w:lineRule="auto"/>
              <w:jc w:val="left"/>
              <w:rPr>
                <w:rFonts w:ascii="Arial" w:eastAsia="Times New Roman" w:hAnsi="Arial" w:cs="Arial"/>
                <w:sz w:val="24"/>
                <w:szCs w:val="24"/>
                <w:vertAlign w:val="superscript"/>
              </w:rPr>
            </w:pPr>
            <w:r>
              <w:rPr>
                <w:rFonts w:ascii="Arial" w:eastAsia="Times New Roman" w:hAnsi="Arial" w:cs="Arial"/>
                <w:sz w:val="24"/>
                <w:szCs w:val="24"/>
                <w:vertAlign w:val="superscript"/>
              </w:rPr>
              <w:t xml:space="preserve">Realizar viajes </w:t>
            </w:r>
            <w:r w:rsidRPr="00CA74EA">
              <w:rPr>
                <w:rFonts w:ascii="Arial" w:eastAsia="Times New Roman" w:hAnsi="Arial" w:cs="Arial"/>
                <w:sz w:val="24"/>
                <w:szCs w:val="24"/>
                <w:vertAlign w:val="superscript"/>
              </w:rPr>
              <w:t>de acompañamiento a niñas, niños y adolescentes de los colegios distritales</w:t>
            </w:r>
            <w:r>
              <w:rPr>
                <w:rFonts w:ascii="Arial" w:eastAsia="Times New Roman" w:hAnsi="Arial" w:cs="Arial"/>
                <w:sz w:val="24"/>
                <w:szCs w:val="24"/>
                <w:vertAlign w:val="superscript"/>
              </w:rPr>
              <w:t xml:space="preserve"> </w:t>
            </w:r>
            <w:r w:rsidRPr="00CA74EA">
              <w:rPr>
                <w:rFonts w:ascii="Arial" w:eastAsia="Times New Roman" w:hAnsi="Arial" w:cs="Arial"/>
                <w:sz w:val="24"/>
                <w:szCs w:val="24"/>
                <w:vertAlign w:val="superscript"/>
              </w:rPr>
              <w:t>con el proyecto Al Colegio en Bici durante el cuatrienio.</w:t>
            </w:r>
          </w:p>
        </w:tc>
        <w:tc>
          <w:tcPr>
            <w:tcW w:w="1843" w:type="dxa"/>
            <w:tcBorders>
              <w:top w:val="nil"/>
              <w:left w:val="nil"/>
              <w:bottom w:val="single" w:sz="4" w:space="0" w:color="auto"/>
              <w:right w:val="single" w:sz="4" w:space="0" w:color="auto"/>
            </w:tcBorders>
            <w:shd w:val="clear" w:color="auto" w:fill="auto"/>
            <w:noWrap/>
          </w:tcPr>
          <w:p w14:paraId="764BA0B3" w14:textId="05EE9603" w:rsidR="00CA74EA" w:rsidRPr="00477B8D" w:rsidRDefault="00CA74EA" w:rsidP="00062851">
            <w:pPr>
              <w:spacing w:after="0" w:line="240" w:lineRule="auto"/>
              <w:jc w:val="righ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$4,549,397.00</w:t>
            </w:r>
          </w:p>
        </w:tc>
      </w:tr>
      <w:tr w:rsidR="001C0430" w:rsidRPr="001C0430" w14:paraId="16612B1B" w14:textId="77777777" w:rsidTr="009D66CC">
        <w:trPr>
          <w:trHeight w:val="330"/>
          <w:jc w:val="center"/>
        </w:trPr>
        <w:tc>
          <w:tcPr>
            <w:tcW w:w="6516" w:type="dxa"/>
            <w:tcBorders>
              <w:top w:val="nil"/>
              <w:left w:val="single" w:sz="4" w:space="0" w:color="auto"/>
              <w:bottom w:val="single" w:sz="4" w:space="0" w:color="auto"/>
              <w:right w:val="single" w:sz="4" w:space="0" w:color="auto"/>
            </w:tcBorders>
            <w:shd w:val="clear" w:color="auto" w:fill="auto"/>
            <w:hideMark/>
          </w:tcPr>
          <w:p w14:paraId="0362CE6E" w14:textId="10713BA7" w:rsidR="00C80700" w:rsidRPr="00477B8D" w:rsidRDefault="00477B8D" w:rsidP="00062851">
            <w:pPr>
              <w:spacing w:after="0" w:line="240" w:lineRule="auto"/>
              <w:jc w:val="lef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Implementar medidas integrales de gestión de tránsito, pacificación o tráfico calmado</w:t>
            </w:r>
          </w:p>
        </w:tc>
        <w:tc>
          <w:tcPr>
            <w:tcW w:w="1843" w:type="dxa"/>
            <w:tcBorders>
              <w:top w:val="nil"/>
              <w:left w:val="nil"/>
              <w:bottom w:val="single" w:sz="4" w:space="0" w:color="auto"/>
              <w:right w:val="single" w:sz="4" w:space="0" w:color="auto"/>
            </w:tcBorders>
            <w:shd w:val="clear" w:color="auto" w:fill="auto"/>
            <w:noWrap/>
            <w:hideMark/>
          </w:tcPr>
          <w:p w14:paraId="00960597" w14:textId="375CA653" w:rsidR="00C80700" w:rsidRPr="00477B8D" w:rsidRDefault="00477B8D" w:rsidP="00062851">
            <w:pPr>
              <w:spacing w:after="0" w:line="240" w:lineRule="auto"/>
              <w:jc w:val="righ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$7,386,726.00</w:t>
            </w:r>
          </w:p>
        </w:tc>
      </w:tr>
      <w:tr w:rsidR="001C0430" w:rsidRPr="001C0430" w14:paraId="6BF9BA05" w14:textId="77777777" w:rsidTr="009D66CC">
        <w:trPr>
          <w:trHeight w:val="330"/>
          <w:jc w:val="center"/>
        </w:trPr>
        <w:tc>
          <w:tcPr>
            <w:tcW w:w="6516" w:type="dxa"/>
            <w:tcBorders>
              <w:top w:val="nil"/>
              <w:left w:val="single" w:sz="4" w:space="0" w:color="auto"/>
              <w:bottom w:val="single" w:sz="4" w:space="0" w:color="auto"/>
              <w:right w:val="single" w:sz="4" w:space="0" w:color="auto"/>
            </w:tcBorders>
            <w:shd w:val="clear" w:color="auto" w:fill="auto"/>
            <w:hideMark/>
          </w:tcPr>
          <w:p w14:paraId="28BF5598" w14:textId="09C63E91" w:rsidR="00C80700" w:rsidRPr="00477B8D" w:rsidRDefault="00477B8D" w:rsidP="00062851">
            <w:pPr>
              <w:spacing w:after="0" w:line="240" w:lineRule="auto"/>
              <w:jc w:val="lef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Realizar mantenimiento a señales verticales de pedestal</w:t>
            </w:r>
          </w:p>
        </w:tc>
        <w:tc>
          <w:tcPr>
            <w:tcW w:w="1843" w:type="dxa"/>
            <w:tcBorders>
              <w:top w:val="nil"/>
              <w:left w:val="nil"/>
              <w:bottom w:val="single" w:sz="4" w:space="0" w:color="auto"/>
              <w:right w:val="single" w:sz="4" w:space="0" w:color="auto"/>
            </w:tcBorders>
            <w:shd w:val="clear" w:color="auto" w:fill="auto"/>
            <w:noWrap/>
            <w:hideMark/>
          </w:tcPr>
          <w:p w14:paraId="4F4382B2" w14:textId="39F8334E" w:rsidR="00C80700" w:rsidRPr="00477B8D" w:rsidRDefault="00477B8D" w:rsidP="00062851">
            <w:pPr>
              <w:spacing w:after="0" w:line="240" w:lineRule="auto"/>
              <w:jc w:val="righ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$37,192,689.00</w:t>
            </w:r>
          </w:p>
        </w:tc>
      </w:tr>
      <w:tr w:rsidR="001C0430" w:rsidRPr="001C0430" w14:paraId="20A5A145" w14:textId="77777777" w:rsidTr="009D66CC">
        <w:trPr>
          <w:trHeight w:val="330"/>
          <w:jc w:val="center"/>
        </w:trPr>
        <w:tc>
          <w:tcPr>
            <w:tcW w:w="6516" w:type="dxa"/>
            <w:tcBorders>
              <w:top w:val="nil"/>
              <w:left w:val="single" w:sz="4" w:space="0" w:color="auto"/>
              <w:bottom w:val="single" w:sz="4" w:space="0" w:color="auto"/>
              <w:right w:val="single" w:sz="4" w:space="0" w:color="auto"/>
            </w:tcBorders>
            <w:shd w:val="clear" w:color="auto" w:fill="auto"/>
            <w:hideMark/>
          </w:tcPr>
          <w:p w14:paraId="666241C2" w14:textId="19F4AC33" w:rsidR="00C80700" w:rsidRPr="00477B8D" w:rsidRDefault="00477B8D" w:rsidP="00062851">
            <w:pPr>
              <w:spacing w:after="0" w:line="240" w:lineRule="auto"/>
              <w:jc w:val="lef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Implementar señales verticales de pedestal</w:t>
            </w:r>
          </w:p>
        </w:tc>
        <w:tc>
          <w:tcPr>
            <w:tcW w:w="1843" w:type="dxa"/>
            <w:tcBorders>
              <w:top w:val="nil"/>
              <w:left w:val="nil"/>
              <w:bottom w:val="single" w:sz="4" w:space="0" w:color="auto"/>
              <w:right w:val="single" w:sz="4" w:space="0" w:color="auto"/>
            </w:tcBorders>
            <w:shd w:val="clear" w:color="auto" w:fill="auto"/>
            <w:noWrap/>
            <w:hideMark/>
          </w:tcPr>
          <w:p w14:paraId="628197B3" w14:textId="2F2223FB" w:rsidR="00C80700" w:rsidRPr="00477B8D" w:rsidRDefault="00477B8D" w:rsidP="00062851">
            <w:pPr>
              <w:spacing w:after="0" w:line="240" w:lineRule="auto"/>
              <w:jc w:val="righ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$10,998,795.00</w:t>
            </w:r>
          </w:p>
        </w:tc>
      </w:tr>
      <w:tr w:rsidR="001C0430" w:rsidRPr="001C0430" w14:paraId="0D9687AD" w14:textId="77777777" w:rsidTr="009D66CC">
        <w:trPr>
          <w:trHeight w:val="330"/>
          <w:jc w:val="center"/>
        </w:trPr>
        <w:tc>
          <w:tcPr>
            <w:tcW w:w="6516" w:type="dxa"/>
            <w:tcBorders>
              <w:top w:val="nil"/>
              <w:left w:val="single" w:sz="4" w:space="0" w:color="auto"/>
              <w:bottom w:val="single" w:sz="4" w:space="0" w:color="auto"/>
              <w:right w:val="single" w:sz="4" w:space="0" w:color="auto"/>
            </w:tcBorders>
            <w:shd w:val="clear" w:color="auto" w:fill="auto"/>
            <w:hideMark/>
          </w:tcPr>
          <w:p w14:paraId="0D28957B" w14:textId="7BB5EF54" w:rsidR="00C80700" w:rsidRPr="00477B8D" w:rsidRDefault="00477B8D" w:rsidP="00062851">
            <w:pPr>
              <w:spacing w:after="0" w:line="240" w:lineRule="auto"/>
              <w:jc w:val="lef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Intervenir instituciones educativas con señalización de zona escolar en las vías aledañas</w:t>
            </w:r>
          </w:p>
        </w:tc>
        <w:tc>
          <w:tcPr>
            <w:tcW w:w="1843" w:type="dxa"/>
            <w:tcBorders>
              <w:top w:val="nil"/>
              <w:left w:val="nil"/>
              <w:bottom w:val="single" w:sz="4" w:space="0" w:color="auto"/>
              <w:right w:val="single" w:sz="4" w:space="0" w:color="auto"/>
            </w:tcBorders>
            <w:shd w:val="clear" w:color="auto" w:fill="auto"/>
            <w:noWrap/>
            <w:hideMark/>
          </w:tcPr>
          <w:p w14:paraId="68FB591C" w14:textId="4A50235B" w:rsidR="00C80700" w:rsidRPr="00477B8D" w:rsidRDefault="00477B8D" w:rsidP="00062851">
            <w:pPr>
              <w:spacing w:after="0" w:line="240" w:lineRule="auto"/>
              <w:jc w:val="righ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$1,833,928.00</w:t>
            </w:r>
          </w:p>
        </w:tc>
      </w:tr>
      <w:tr w:rsidR="001C0430" w:rsidRPr="001C0430" w14:paraId="55322149" w14:textId="77777777" w:rsidTr="009D66CC">
        <w:trPr>
          <w:trHeight w:val="330"/>
          <w:jc w:val="center"/>
        </w:trPr>
        <w:tc>
          <w:tcPr>
            <w:tcW w:w="6516" w:type="dxa"/>
            <w:tcBorders>
              <w:top w:val="nil"/>
              <w:left w:val="single" w:sz="4" w:space="0" w:color="auto"/>
              <w:bottom w:val="single" w:sz="4" w:space="0" w:color="auto"/>
              <w:right w:val="single" w:sz="4" w:space="0" w:color="auto"/>
            </w:tcBorders>
            <w:shd w:val="clear" w:color="auto" w:fill="auto"/>
            <w:hideMark/>
          </w:tcPr>
          <w:p w14:paraId="62DFBF07" w14:textId="69403795" w:rsidR="00C80700" w:rsidRPr="00477B8D" w:rsidRDefault="00477B8D" w:rsidP="00062851">
            <w:pPr>
              <w:spacing w:after="0" w:line="240" w:lineRule="auto"/>
              <w:jc w:val="lef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Intervenir pasos peatonales</w:t>
            </w:r>
          </w:p>
        </w:tc>
        <w:tc>
          <w:tcPr>
            <w:tcW w:w="1843" w:type="dxa"/>
            <w:tcBorders>
              <w:top w:val="nil"/>
              <w:left w:val="nil"/>
              <w:bottom w:val="single" w:sz="4" w:space="0" w:color="auto"/>
              <w:right w:val="single" w:sz="4" w:space="0" w:color="auto"/>
            </w:tcBorders>
            <w:shd w:val="clear" w:color="auto" w:fill="auto"/>
            <w:noWrap/>
            <w:hideMark/>
          </w:tcPr>
          <w:p w14:paraId="3CB05ED0" w14:textId="3E5A8B60" w:rsidR="00C80700" w:rsidRPr="00477B8D" w:rsidRDefault="00477B8D" w:rsidP="00062851">
            <w:pPr>
              <w:spacing w:after="0" w:line="240" w:lineRule="auto"/>
              <w:jc w:val="righ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$10,972,675.00</w:t>
            </w:r>
          </w:p>
        </w:tc>
      </w:tr>
      <w:tr w:rsidR="001C0430" w:rsidRPr="001C0430" w14:paraId="0EB74164" w14:textId="77777777" w:rsidTr="009D66CC">
        <w:trPr>
          <w:trHeight w:val="330"/>
          <w:jc w:val="center"/>
        </w:trPr>
        <w:tc>
          <w:tcPr>
            <w:tcW w:w="6516" w:type="dxa"/>
            <w:tcBorders>
              <w:top w:val="nil"/>
              <w:left w:val="single" w:sz="4" w:space="0" w:color="auto"/>
              <w:bottom w:val="single" w:sz="4" w:space="0" w:color="auto"/>
              <w:right w:val="single" w:sz="4" w:space="0" w:color="auto"/>
            </w:tcBorders>
            <w:shd w:val="clear" w:color="auto" w:fill="auto"/>
            <w:hideMark/>
          </w:tcPr>
          <w:p w14:paraId="7F33D18C" w14:textId="33BFB1E2" w:rsidR="00C80700" w:rsidRPr="00477B8D" w:rsidRDefault="00C80700" w:rsidP="00062851">
            <w:pPr>
              <w:spacing w:after="0" w:line="240" w:lineRule="auto"/>
              <w:jc w:val="left"/>
              <w:rPr>
                <w:rFonts w:ascii="Arial" w:eastAsia="Times New Roman" w:hAnsi="Arial" w:cs="Arial"/>
                <w:sz w:val="24"/>
                <w:szCs w:val="24"/>
                <w:vertAlign w:val="superscript"/>
              </w:rPr>
            </w:pPr>
            <w:r w:rsidRPr="001C0430">
              <w:rPr>
                <w:rFonts w:ascii="Arial" w:eastAsia="Times New Roman" w:hAnsi="Arial" w:cs="Arial"/>
                <w:sz w:val="24"/>
                <w:szCs w:val="24"/>
                <w:vertAlign w:val="superscript"/>
              </w:rPr>
              <w:t xml:space="preserve"> </w:t>
            </w:r>
            <w:r w:rsidR="00477B8D" w:rsidRPr="00477B8D">
              <w:rPr>
                <w:rFonts w:ascii="Arial" w:eastAsia="Times New Roman" w:hAnsi="Arial" w:cs="Arial"/>
                <w:sz w:val="24"/>
                <w:szCs w:val="24"/>
                <w:vertAlign w:val="superscript"/>
              </w:rPr>
              <w:t>Demarcar Km - carril en vía</w:t>
            </w:r>
          </w:p>
        </w:tc>
        <w:tc>
          <w:tcPr>
            <w:tcW w:w="1843" w:type="dxa"/>
            <w:tcBorders>
              <w:top w:val="nil"/>
              <w:left w:val="nil"/>
              <w:bottom w:val="single" w:sz="4" w:space="0" w:color="auto"/>
              <w:right w:val="single" w:sz="4" w:space="0" w:color="auto"/>
            </w:tcBorders>
            <w:shd w:val="clear" w:color="auto" w:fill="auto"/>
            <w:noWrap/>
            <w:hideMark/>
          </w:tcPr>
          <w:p w14:paraId="01FAD482" w14:textId="786635B2" w:rsidR="00C80700" w:rsidRPr="00477B8D" w:rsidRDefault="00477B8D" w:rsidP="00062851">
            <w:pPr>
              <w:spacing w:after="0" w:line="240" w:lineRule="auto"/>
              <w:jc w:val="right"/>
              <w:rPr>
                <w:rFonts w:ascii="Arial" w:eastAsia="Times New Roman" w:hAnsi="Arial" w:cs="Arial"/>
                <w:sz w:val="24"/>
                <w:szCs w:val="24"/>
                <w:vertAlign w:val="superscript"/>
              </w:rPr>
            </w:pPr>
            <w:r w:rsidRPr="00477B8D">
              <w:rPr>
                <w:rFonts w:ascii="Arial" w:eastAsia="Times New Roman" w:hAnsi="Arial" w:cs="Arial"/>
                <w:sz w:val="24"/>
                <w:szCs w:val="24"/>
                <w:vertAlign w:val="superscript"/>
              </w:rPr>
              <w:t>$336,679.00</w:t>
            </w:r>
          </w:p>
        </w:tc>
      </w:tr>
      <w:tr w:rsidR="001C0430" w:rsidRPr="001C0430" w14:paraId="5C40CB72" w14:textId="77777777" w:rsidTr="009D66CC">
        <w:trPr>
          <w:trHeight w:val="303"/>
          <w:jc w:val="center"/>
        </w:trPr>
        <w:tc>
          <w:tcPr>
            <w:tcW w:w="6516" w:type="dxa"/>
            <w:tcBorders>
              <w:top w:val="single" w:sz="4" w:space="0" w:color="auto"/>
              <w:left w:val="single" w:sz="4" w:space="0" w:color="auto"/>
              <w:bottom w:val="single" w:sz="4" w:space="0" w:color="auto"/>
              <w:right w:val="single" w:sz="4" w:space="0" w:color="auto"/>
            </w:tcBorders>
            <w:shd w:val="clear" w:color="auto" w:fill="auto"/>
          </w:tcPr>
          <w:p w14:paraId="6480C302" w14:textId="55C6CD73" w:rsidR="00C80700" w:rsidRPr="00477B8D" w:rsidRDefault="00C80700" w:rsidP="00062851">
            <w:pPr>
              <w:spacing w:after="0" w:line="240" w:lineRule="auto"/>
              <w:jc w:val="left"/>
              <w:rPr>
                <w:rFonts w:ascii="Arial" w:eastAsia="Times New Roman" w:hAnsi="Arial" w:cs="Arial"/>
                <w:sz w:val="24"/>
                <w:szCs w:val="24"/>
                <w:vertAlign w:val="superscript"/>
              </w:rPr>
            </w:pPr>
            <w:r w:rsidRPr="001C0430">
              <w:rPr>
                <w:rFonts w:ascii="Arial" w:eastAsia="Times New Roman" w:hAnsi="Arial" w:cs="Arial"/>
                <w:sz w:val="24"/>
                <w:szCs w:val="24"/>
                <w:vertAlign w:val="superscript"/>
              </w:rPr>
              <w:t>Total</w:t>
            </w:r>
          </w:p>
        </w:tc>
        <w:tc>
          <w:tcPr>
            <w:tcW w:w="1843" w:type="dxa"/>
            <w:tcBorders>
              <w:top w:val="single" w:sz="4" w:space="0" w:color="auto"/>
              <w:left w:val="nil"/>
              <w:bottom w:val="single" w:sz="4" w:space="0" w:color="auto"/>
              <w:right w:val="single" w:sz="4" w:space="0" w:color="auto"/>
            </w:tcBorders>
            <w:shd w:val="clear" w:color="auto" w:fill="auto"/>
            <w:noWrap/>
          </w:tcPr>
          <w:p w14:paraId="3AC615D8" w14:textId="2E0939EC" w:rsidR="00C80700" w:rsidRPr="009D66CC" w:rsidRDefault="00E84020" w:rsidP="00062851">
            <w:pPr>
              <w:spacing w:after="0" w:line="240" w:lineRule="auto"/>
              <w:jc w:val="right"/>
              <w:rPr>
                <w:rFonts w:ascii="Arial" w:eastAsia="Times New Roman" w:hAnsi="Arial" w:cs="Arial"/>
                <w:sz w:val="24"/>
                <w:szCs w:val="24"/>
              </w:rPr>
            </w:pPr>
            <w:r w:rsidRPr="001C0430">
              <w:rPr>
                <w:rFonts w:ascii="Arial" w:eastAsia="Times New Roman" w:hAnsi="Arial" w:cs="Arial"/>
                <w:sz w:val="24"/>
                <w:szCs w:val="24"/>
              </w:rPr>
              <w:t>$</w:t>
            </w:r>
            <w:r w:rsidR="009D66CC">
              <w:rPr>
                <w:rFonts w:ascii="Arial" w:eastAsia="Times New Roman" w:hAnsi="Arial" w:cs="Arial"/>
                <w:sz w:val="24"/>
                <w:szCs w:val="24"/>
              </w:rPr>
              <w:t>73,270,889</w:t>
            </w:r>
            <w:r w:rsidRPr="001C0430">
              <w:rPr>
                <w:rFonts w:ascii="Arial" w:eastAsia="Times New Roman" w:hAnsi="Arial" w:cs="Arial"/>
                <w:sz w:val="24"/>
                <w:szCs w:val="24"/>
              </w:rPr>
              <w:t xml:space="preserve"> </w:t>
            </w:r>
          </w:p>
        </w:tc>
      </w:tr>
    </w:tbl>
    <w:p w14:paraId="30349C40" w14:textId="50B7A73F" w:rsidR="001F560F" w:rsidRDefault="009D66CC" w:rsidP="00062851">
      <w:pPr>
        <w:spacing w:after="0" w:line="240" w:lineRule="auto"/>
        <w:ind w:firstLine="720"/>
        <w:jc w:val="center"/>
        <w:rPr>
          <w:rFonts w:ascii="Arial" w:eastAsia="Arial" w:hAnsi="Arial" w:cs="Arial"/>
          <w:sz w:val="20"/>
          <w:szCs w:val="20"/>
        </w:rPr>
      </w:pPr>
      <w:r w:rsidRPr="009D66CC">
        <w:rPr>
          <w:rFonts w:ascii="Arial" w:eastAsia="Arial" w:hAnsi="Arial" w:cs="Arial"/>
          <w:sz w:val="20"/>
          <w:szCs w:val="20"/>
        </w:rPr>
        <w:t>Fuente:</w:t>
      </w:r>
      <w:r w:rsidR="00612570" w:rsidRPr="009D66CC">
        <w:rPr>
          <w:rFonts w:ascii="Arial" w:eastAsia="Arial" w:hAnsi="Arial" w:cs="Arial"/>
          <w:sz w:val="20"/>
          <w:szCs w:val="20"/>
        </w:rPr>
        <w:t xml:space="preserve"> </w:t>
      </w:r>
      <w:r w:rsidRPr="009D66CC">
        <w:rPr>
          <w:rFonts w:ascii="Arial" w:eastAsia="Arial" w:hAnsi="Arial" w:cs="Arial"/>
          <w:sz w:val="20"/>
          <w:szCs w:val="20"/>
        </w:rPr>
        <w:t>Seguimiento a la Territorialización de la inversión distrital por estructura plan de desarrollo con corte a 31/12/2020</w:t>
      </w:r>
      <w:r>
        <w:rPr>
          <w:rFonts w:ascii="Arial" w:eastAsia="Arial" w:hAnsi="Arial" w:cs="Arial"/>
          <w:sz w:val="20"/>
          <w:szCs w:val="20"/>
        </w:rPr>
        <w:t>-</w:t>
      </w:r>
      <w:r w:rsidR="00FD6FA5">
        <w:rPr>
          <w:rFonts w:ascii="Arial" w:eastAsia="Arial" w:hAnsi="Arial" w:cs="Arial"/>
          <w:sz w:val="20"/>
          <w:szCs w:val="20"/>
        </w:rPr>
        <w:t>reporte SEGPLAN.</w:t>
      </w:r>
    </w:p>
    <w:p w14:paraId="1ACE06FF" w14:textId="77777777" w:rsidR="009D66CC" w:rsidRPr="009D66CC" w:rsidRDefault="009D66CC" w:rsidP="00062851">
      <w:pPr>
        <w:spacing w:after="0" w:line="240" w:lineRule="auto"/>
        <w:ind w:firstLine="720"/>
        <w:jc w:val="center"/>
        <w:rPr>
          <w:rFonts w:ascii="Arial" w:eastAsia="Arial" w:hAnsi="Arial" w:cs="Arial"/>
          <w:sz w:val="20"/>
          <w:szCs w:val="20"/>
        </w:rPr>
      </w:pPr>
    </w:p>
    <w:p w14:paraId="6D5B075B" w14:textId="77777777" w:rsidR="001F560F" w:rsidRPr="001C0430" w:rsidRDefault="001F560F" w:rsidP="00062851">
      <w:pPr>
        <w:spacing w:after="0" w:line="240" w:lineRule="auto"/>
        <w:ind w:firstLine="720"/>
        <w:jc w:val="center"/>
        <w:rPr>
          <w:rFonts w:ascii="Arial" w:eastAsia="Arial" w:hAnsi="Arial" w:cs="Arial"/>
          <w:sz w:val="24"/>
          <w:szCs w:val="24"/>
        </w:rPr>
      </w:pPr>
    </w:p>
    <w:p w14:paraId="64CFC291" w14:textId="04C97467" w:rsidR="001F560F" w:rsidRPr="008C72F4" w:rsidRDefault="00612570" w:rsidP="00062851">
      <w:pPr>
        <w:pStyle w:val="Prrafodelista"/>
        <w:numPr>
          <w:ilvl w:val="1"/>
          <w:numId w:val="6"/>
        </w:numPr>
        <w:pBdr>
          <w:top w:val="nil"/>
          <w:left w:val="nil"/>
          <w:bottom w:val="nil"/>
          <w:right w:val="nil"/>
          <w:between w:val="nil"/>
        </w:pBdr>
        <w:spacing w:after="0" w:line="240" w:lineRule="auto"/>
        <w:rPr>
          <w:rFonts w:ascii="Arial" w:hAnsi="Arial" w:cs="Arial"/>
          <w:b/>
          <w:sz w:val="24"/>
          <w:szCs w:val="24"/>
        </w:rPr>
      </w:pPr>
      <w:r w:rsidRPr="008C72F4">
        <w:rPr>
          <w:rFonts w:ascii="Arial" w:hAnsi="Arial" w:cs="Arial"/>
          <w:b/>
          <w:sz w:val="24"/>
          <w:szCs w:val="24"/>
        </w:rPr>
        <w:t>Unidad de Mantenimiento Vial - UMV:</w:t>
      </w:r>
    </w:p>
    <w:p w14:paraId="5EBE98A8" w14:textId="77777777" w:rsidR="008C72F4" w:rsidRDefault="008C72F4" w:rsidP="00062851">
      <w:pPr>
        <w:spacing w:after="0" w:line="240" w:lineRule="auto"/>
        <w:rPr>
          <w:rFonts w:ascii="Arial" w:eastAsia="Arial" w:hAnsi="Arial" w:cs="Arial"/>
          <w:sz w:val="24"/>
          <w:szCs w:val="24"/>
        </w:rPr>
      </w:pPr>
    </w:p>
    <w:p w14:paraId="11682F7D" w14:textId="2F9E3E8C" w:rsidR="001F560F" w:rsidRPr="001C0430" w:rsidRDefault="00612570" w:rsidP="00062851">
      <w:pPr>
        <w:spacing w:after="0" w:line="240" w:lineRule="auto"/>
        <w:rPr>
          <w:rFonts w:ascii="Arial" w:eastAsia="Arial" w:hAnsi="Arial" w:cs="Arial"/>
          <w:sz w:val="24"/>
          <w:szCs w:val="24"/>
        </w:rPr>
      </w:pPr>
      <w:r w:rsidRPr="001C0430">
        <w:rPr>
          <w:rFonts w:ascii="Arial" w:eastAsia="Arial" w:hAnsi="Arial" w:cs="Arial"/>
          <w:sz w:val="24"/>
          <w:szCs w:val="24"/>
        </w:rPr>
        <w:t xml:space="preserve">El programa </w:t>
      </w:r>
      <w:r w:rsidR="00FD6FA5">
        <w:rPr>
          <w:rFonts w:ascii="Arial" w:eastAsia="Arial" w:hAnsi="Arial" w:cs="Arial"/>
          <w:sz w:val="24"/>
          <w:szCs w:val="24"/>
        </w:rPr>
        <w:t>Movilidad segura, sostenible y accesible</w:t>
      </w:r>
      <w:r w:rsidRPr="001C0430">
        <w:rPr>
          <w:rFonts w:ascii="Arial" w:eastAsia="Arial" w:hAnsi="Arial" w:cs="Arial"/>
          <w:sz w:val="24"/>
          <w:szCs w:val="24"/>
        </w:rPr>
        <w:t xml:space="preserve">, </w:t>
      </w:r>
      <w:r w:rsidR="00FD6FA5">
        <w:rPr>
          <w:rFonts w:ascii="Arial" w:eastAsia="Arial" w:hAnsi="Arial" w:cs="Arial"/>
          <w:sz w:val="24"/>
          <w:szCs w:val="24"/>
        </w:rPr>
        <w:t xml:space="preserve">cuenta con una </w:t>
      </w:r>
      <w:r w:rsidRPr="001C0430">
        <w:rPr>
          <w:rFonts w:ascii="Arial" w:eastAsia="Arial" w:hAnsi="Arial" w:cs="Arial"/>
          <w:sz w:val="24"/>
          <w:szCs w:val="24"/>
        </w:rPr>
        <w:t xml:space="preserve">inversión desde la Unidad de Mantenimiento Vial para las diferentes localidades en el marco del proyecto N° </w:t>
      </w:r>
      <w:r w:rsidR="00FD6FA5">
        <w:rPr>
          <w:rFonts w:ascii="Arial" w:eastAsia="Arial" w:hAnsi="Arial" w:cs="Arial"/>
          <w:sz w:val="24"/>
          <w:szCs w:val="24"/>
        </w:rPr>
        <w:t>7858</w:t>
      </w:r>
      <w:r w:rsidRPr="001C0430">
        <w:rPr>
          <w:rFonts w:ascii="Arial" w:eastAsia="Arial" w:hAnsi="Arial" w:cs="Arial"/>
          <w:sz w:val="24"/>
          <w:szCs w:val="24"/>
        </w:rPr>
        <w:t xml:space="preserve"> </w:t>
      </w:r>
      <w:r w:rsidR="00FD6FA5">
        <w:rPr>
          <w:rFonts w:ascii="Arial" w:eastAsia="Arial" w:hAnsi="Arial" w:cs="Arial"/>
          <w:sz w:val="24"/>
          <w:szCs w:val="24"/>
        </w:rPr>
        <w:t>llamado “</w:t>
      </w:r>
      <w:r w:rsidR="00FD6FA5" w:rsidRPr="00EB4CE9">
        <w:rPr>
          <w:rFonts w:ascii="Arial" w:eastAsia="Arial" w:hAnsi="Arial" w:cs="Arial"/>
          <w:i/>
          <w:iCs/>
          <w:sz w:val="24"/>
          <w:szCs w:val="24"/>
        </w:rPr>
        <w:t>Conservación de la Malla Vial Distrital y Cicloinfraestructura de Bogotá</w:t>
      </w:r>
      <w:r w:rsidR="00FD6FA5">
        <w:rPr>
          <w:rFonts w:ascii="Arial" w:eastAsia="Arial" w:hAnsi="Arial" w:cs="Arial"/>
          <w:sz w:val="24"/>
          <w:szCs w:val="24"/>
        </w:rPr>
        <w:t>”</w:t>
      </w:r>
      <w:r w:rsidRPr="001C0430">
        <w:rPr>
          <w:rFonts w:ascii="Arial" w:eastAsia="Arial" w:hAnsi="Arial" w:cs="Arial"/>
          <w:sz w:val="24"/>
          <w:szCs w:val="24"/>
        </w:rPr>
        <w:t xml:space="preserve">, con una inversión total </w:t>
      </w:r>
      <w:r w:rsidR="008C72F4">
        <w:rPr>
          <w:rFonts w:ascii="Arial" w:eastAsia="Arial" w:hAnsi="Arial" w:cs="Arial"/>
          <w:sz w:val="24"/>
          <w:szCs w:val="24"/>
        </w:rPr>
        <w:t>en la meta “</w:t>
      </w:r>
      <w:r w:rsidR="008C72F4" w:rsidRPr="008C72F4">
        <w:rPr>
          <w:rFonts w:ascii="Arial" w:eastAsia="Arial" w:hAnsi="Arial" w:cs="Arial"/>
          <w:sz w:val="24"/>
          <w:szCs w:val="24"/>
        </w:rPr>
        <w:t>Conservar km carril de la malla vial local e intermedia distrito capital</w:t>
      </w:r>
      <w:r w:rsidR="008C72F4">
        <w:rPr>
          <w:rFonts w:ascii="Arial" w:eastAsia="Arial" w:hAnsi="Arial" w:cs="Arial"/>
          <w:sz w:val="24"/>
          <w:szCs w:val="24"/>
        </w:rPr>
        <w:t xml:space="preserve">” </w:t>
      </w:r>
      <w:r w:rsidRPr="001C0430">
        <w:rPr>
          <w:rFonts w:ascii="Arial" w:eastAsia="Arial" w:hAnsi="Arial" w:cs="Arial"/>
          <w:sz w:val="24"/>
          <w:szCs w:val="24"/>
        </w:rPr>
        <w:t>de</w:t>
      </w:r>
      <w:r w:rsidR="008C72F4" w:rsidRPr="008C72F4">
        <w:rPr>
          <w:rFonts w:ascii="Arial" w:hAnsi="Arial" w:cs="Arial"/>
          <w:sz w:val="12"/>
          <w:szCs w:val="12"/>
        </w:rPr>
        <w:t xml:space="preserve"> </w:t>
      </w:r>
      <w:r w:rsidR="008C72F4" w:rsidRPr="008C72F4">
        <w:rPr>
          <w:rFonts w:ascii="Arial" w:eastAsia="Arial" w:hAnsi="Arial" w:cs="Arial"/>
          <w:sz w:val="24"/>
          <w:szCs w:val="24"/>
        </w:rPr>
        <w:t>$676,010,308.00</w:t>
      </w:r>
      <w:r w:rsidRPr="001C0430">
        <w:rPr>
          <w:rFonts w:ascii="Arial" w:eastAsia="Arial" w:hAnsi="Arial" w:cs="Arial"/>
          <w:sz w:val="24"/>
          <w:szCs w:val="24"/>
        </w:rPr>
        <w:t xml:space="preserve"> para la localidad de </w:t>
      </w:r>
      <w:r w:rsidR="008C72F4" w:rsidRPr="001E057E">
        <w:rPr>
          <w:rFonts w:ascii="Arial" w:eastAsia="Arial" w:hAnsi="Arial" w:cs="Arial"/>
          <w:sz w:val="24"/>
          <w:szCs w:val="24"/>
        </w:rPr>
        <w:t>Barrios Unidos</w:t>
      </w:r>
      <w:r w:rsidR="00613AFC" w:rsidRPr="001E057E">
        <w:rPr>
          <w:rFonts w:ascii="Arial" w:eastAsia="Arial" w:hAnsi="Arial" w:cs="Arial"/>
          <w:sz w:val="24"/>
          <w:szCs w:val="24"/>
        </w:rPr>
        <w:t>.</w:t>
      </w:r>
    </w:p>
    <w:p w14:paraId="4A827D65" w14:textId="77777777" w:rsidR="001F560F" w:rsidRPr="001C0430" w:rsidRDefault="00612570" w:rsidP="00062851">
      <w:pPr>
        <w:pStyle w:val="Ttulo1"/>
        <w:numPr>
          <w:ilvl w:val="3"/>
          <w:numId w:val="2"/>
        </w:numPr>
        <w:spacing w:after="0" w:line="240" w:lineRule="auto"/>
        <w:ind w:left="426"/>
        <w:rPr>
          <w:rFonts w:ascii="Arial" w:hAnsi="Arial" w:cs="Arial"/>
          <w:sz w:val="24"/>
          <w:szCs w:val="24"/>
        </w:rPr>
      </w:pPr>
      <w:bookmarkStart w:id="11" w:name="_17dp8vu" w:colFirst="0" w:colLast="0"/>
      <w:bookmarkStart w:id="12" w:name="_Toc72575717"/>
      <w:bookmarkEnd w:id="11"/>
      <w:r w:rsidRPr="001C0430">
        <w:rPr>
          <w:rFonts w:ascii="Arial" w:hAnsi="Arial" w:cs="Arial"/>
          <w:sz w:val="24"/>
          <w:szCs w:val="24"/>
        </w:rPr>
        <w:t>CUMPLIMIENTO PLAN DE ACCIÓN</w:t>
      </w:r>
      <w:bookmarkEnd w:id="12"/>
    </w:p>
    <w:p w14:paraId="3B1D6CF7" w14:textId="77777777" w:rsidR="00062851" w:rsidRDefault="00062851"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p>
    <w:p w14:paraId="6D5E1D49" w14:textId="1EB905BA" w:rsidR="00933616" w:rsidRPr="00933616" w:rsidRDefault="00612570"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rPr>
      </w:pPr>
      <w:r w:rsidRPr="00933616">
        <w:rPr>
          <w:rFonts w:ascii="Arial" w:eastAsia="Arial" w:hAnsi="Arial" w:cs="Arial"/>
          <w:sz w:val="24"/>
          <w:szCs w:val="24"/>
        </w:rPr>
        <w:t>La misión de la Secretaría Distrital de Movilidad </w:t>
      </w:r>
      <w:r w:rsidR="00933616" w:rsidRPr="00933616">
        <w:rPr>
          <w:rFonts w:ascii="Arial" w:eastAsia="Arial" w:hAnsi="Arial" w:cs="Arial"/>
          <w:sz w:val="24"/>
          <w:szCs w:val="24"/>
        </w:rPr>
        <w:t>como líder del Sector, es formular políticas e implementar estrategias de movilidad multimodal, incluyente y sostenible que contribuy</w:t>
      </w:r>
      <w:r w:rsidR="00D272FC">
        <w:rPr>
          <w:rFonts w:ascii="Arial" w:eastAsia="Arial" w:hAnsi="Arial" w:cs="Arial"/>
          <w:sz w:val="24"/>
          <w:szCs w:val="24"/>
        </w:rPr>
        <w:t>a</w:t>
      </w:r>
      <w:r w:rsidR="00933616" w:rsidRPr="00933616">
        <w:rPr>
          <w:rFonts w:ascii="Arial" w:eastAsia="Arial" w:hAnsi="Arial" w:cs="Arial"/>
          <w:sz w:val="24"/>
          <w:szCs w:val="24"/>
        </w:rPr>
        <w:t>n a la equidad y mejoran la calidad de vida de la ciudadanía y la seguridad de los actores viales, potenciando la productividad, la competitividad y la integración de Bogotá y la región, con una gestión íntegra y transparente.</w:t>
      </w:r>
    </w:p>
    <w:p w14:paraId="36D5540B" w14:textId="77777777" w:rsidR="001F560F" w:rsidRPr="001C0430" w:rsidRDefault="001F560F"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5E0EEE10" w14:textId="1979504B" w:rsidR="00AB08CE" w:rsidRDefault="00612570"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1C0430">
        <w:rPr>
          <w:rFonts w:ascii="Arial" w:eastAsia="Arial" w:hAnsi="Arial" w:cs="Arial"/>
          <w:sz w:val="24"/>
          <w:szCs w:val="24"/>
          <w:highlight w:val="white"/>
        </w:rPr>
        <w:t xml:space="preserve">Para lograrlo se </w:t>
      </w:r>
      <w:r w:rsidR="00A53614" w:rsidRPr="001C0430">
        <w:rPr>
          <w:rFonts w:ascii="Arial" w:eastAsia="Arial" w:hAnsi="Arial" w:cs="Arial"/>
          <w:sz w:val="24"/>
          <w:szCs w:val="24"/>
          <w:highlight w:val="white"/>
        </w:rPr>
        <w:t>plante</w:t>
      </w:r>
      <w:r w:rsidR="00933616">
        <w:rPr>
          <w:rFonts w:ascii="Arial" w:eastAsia="Arial" w:hAnsi="Arial" w:cs="Arial"/>
          <w:sz w:val="24"/>
          <w:szCs w:val="24"/>
          <w:highlight w:val="white"/>
        </w:rPr>
        <w:t>an</w:t>
      </w:r>
      <w:r w:rsidRPr="001C0430">
        <w:rPr>
          <w:rFonts w:ascii="Arial" w:eastAsia="Arial" w:hAnsi="Arial" w:cs="Arial"/>
          <w:sz w:val="24"/>
          <w:szCs w:val="24"/>
          <w:highlight w:val="white"/>
        </w:rPr>
        <w:t xml:space="preserve"> </w:t>
      </w:r>
      <w:r w:rsidR="00AB08CE">
        <w:rPr>
          <w:rFonts w:ascii="Arial" w:eastAsia="Arial" w:hAnsi="Arial" w:cs="Arial"/>
          <w:sz w:val="24"/>
          <w:szCs w:val="24"/>
          <w:highlight w:val="white"/>
        </w:rPr>
        <w:t>siete (7)</w:t>
      </w:r>
      <w:r w:rsidRPr="001C0430">
        <w:rPr>
          <w:rFonts w:ascii="Arial" w:eastAsia="Arial" w:hAnsi="Arial" w:cs="Arial"/>
          <w:sz w:val="24"/>
          <w:szCs w:val="24"/>
          <w:highlight w:val="white"/>
        </w:rPr>
        <w:t xml:space="preserve"> objetivos estratégicos que orientan el plan de acción de la </w:t>
      </w:r>
      <w:r w:rsidR="00AB08CE">
        <w:rPr>
          <w:rFonts w:ascii="Arial" w:eastAsia="Arial" w:hAnsi="Arial" w:cs="Arial"/>
          <w:sz w:val="24"/>
          <w:szCs w:val="24"/>
          <w:highlight w:val="white"/>
        </w:rPr>
        <w:t>Secretaría</w:t>
      </w:r>
      <w:r w:rsidRPr="001C0430">
        <w:rPr>
          <w:rFonts w:ascii="Arial" w:eastAsia="Arial" w:hAnsi="Arial" w:cs="Arial"/>
          <w:sz w:val="24"/>
          <w:szCs w:val="24"/>
          <w:highlight w:val="white"/>
        </w:rPr>
        <w:t xml:space="preserve"> </w:t>
      </w:r>
      <w:r w:rsidR="00AB08CE">
        <w:rPr>
          <w:rFonts w:ascii="Arial" w:eastAsia="Arial" w:hAnsi="Arial" w:cs="Arial"/>
          <w:sz w:val="24"/>
          <w:szCs w:val="24"/>
          <w:highlight w:val="white"/>
        </w:rPr>
        <w:t xml:space="preserve">Distrital </w:t>
      </w:r>
      <w:r w:rsidRPr="001C0430">
        <w:rPr>
          <w:rFonts w:ascii="Arial" w:eastAsia="Arial" w:hAnsi="Arial" w:cs="Arial"/>
          <w:sz w:val="24"/>
          <w:szCs w:val="24"/>
          <w:highlight w:val="white"/>
        </w:rPr>
        <w:t>hacia la reducción sustancial de víctimas fatales en siniestros de tránsito</w:t>
      </w:r>
      <w:r w:rsidR="00AB08CE">
        <w:rPr>
          <w:rFonts w:ascii="Arial" w:eastAsia="Arial" w:hAnsi="Arial" w:cs="Arial"/>
          <w:sz w:val="24"/>
          <w:szCs w:val="24"/>
          <w:highlight w:val="white"/>
        </w:rPr>
        <w:t xml:space="preserve"> con criterios de seguridad vial; formulación e implementación de estrategias de movilidad que reverdezcan a Bogotá y mejoren la experiencia de viaje de la ciudadanía y visitantes de Bogotá Región; generación e implementación de políticas de movilidad basadas en el análisis de datos; desarrollo de estrategias de cultura y respeto en la ciudadanía por el sistema de movilidad con enfoque incluyente diferencial, de género y territorial; prestación de</w:t>
      </w:r>
      <w:r w:rsidR="00D272FC">
        <w:rPr>
          <w:rFonts w:ascii="Arial" w:eastAsia="Arial" w:hAnsi="Arial" w:cs="Arial"/>
          <w:sz w:val="24"/>
          <w:szCs w:val="24"/>
          <w:highlight w:val="white"/>
        </w:rPr>
        <w:t xml:space="preserve"> trámites y servicios eficientes, oportunos y de calidad con una gestión ambiental adecuada; fortalecimiento del bienestar de los(as) colaboradores (as) y; garantía de transparencia, oportunidad, inclusión y equidad de género en los procesos de la entidad, que promuevan la legalidad, participación, control social y rendición de cuentas.</w:t>
      </w:r>
    </w:p>
    <w:p w14:paraId="30C60B6F" w14:textId="270E72A2" w:rsidR="00111519" w:rsidRDefault="00612570"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1C0430">
        <w:rPr>
          <w:rFonts w:ascii="Arial" w:eastAsia="Arial" w:hAnsi="Arial" w:cs="Arial"/>
          <w:sz w:val="24"/>
          <w:szCs w:val="24"/>
          <w:highlight w:val="white"/>
        </w:rPr>
        <w:t xml:space="preserve">En este sentido, el plan de acción de la entidad </w:t>
      </w:r>
      <w:r w:rsidR="00A53614" w:rsidRPr="001C0430">
        <w:rPr>
          <w:rFonts w:ascii="Arial" w:eastAsia="Arial" w:hAnsi="Arial" w:cs="Arial"/>
          <w:sz w:val="24"/>
          <w:szCs w:val="24"/>
          <w:highlight w:val="white"/>
        </w:rPr>
        <w:t>tuvo durante 20</w:t>
      </w:r>
      <w:r w:rsidR="00D272FC">
        <w:rPr>
          <w:rFonts w:ascii="Arial" w:eastAsia="Arial" w:hAnsi="Arial" w:cs="Arial"/>
          <w:sz w:val="24"/>
          <w:szCs w:val="24"/>
          <w:highlight w:val="white"/>
        </w:rPr>
        <w:t>20</w:t>
      </w:r>
      <w:r w:rsidRPr="001C0430">
        <w:rPr>
          <w:rFonts w:ascii="Arial" w:eastAsia="Arial" w:hAnsi="Arial" w:cs="Arial"/>
          <w:sz w:val="24"/>
          <w:szCs w:val="24"/>
          <w:highlight w:val="white"/>
        </w:rPr>
        <w:t xml:space="preserve"> entre sus programas y </w:t>
      </w:r>
      <w:r w:rsidR="00111519">
        <w:rPr>
          <w:rFonts w:ascii="Arial" w:eastAsia="Arial" w:hAnsi="Arial" w:cs="Arial"/>
          <w:sz w:val="24"/>
          <w:szCs w:val="24"/>
          <w:highlight w:val="white"/>
        </w:rPr>
        <w:t>proyectos</w:t>
      </w:r>
      <w:r w:rsidR="00E342BC">
        <w:rPr>
          <w:rStyle w:val="Refdenotaalpie"/>
          <w:rFonts w:ascii="Arial" w:eastAsia="Arial" w:hAnsi="Arial" w:cs="Arial"/>
          <w:sz w:val="24"/>
          <w:szCs w:val="24"/>
          <w:highlight w:val="white"/>
        </w:rPr>
        <w:footnoteReference w:id="2"/>
      </w:r>
      <w:r w:rsidRPr="001C0430">
        <w:rPr>
          <w:rFonts w:ascii="Arial" w:eastAsia="Arial" w:hAnsi="Arial" w:cs="Arial"/>
          <w:sz w:val="24"/>
          <w:szCs w:val="24"/>
          <w:highlight w:val="white"/>
        </w:rPr>
        <w:t xml:space="preserve"> más importantes</w:t>
      </w:r>
      <w:r w:rsidR="00111519">
        <w:rPr>
          <w:rFonts w:ascii="Arial" w:eastAsia="Arial" w:hAnsi="Arial" w:cs="Arial"/>
          <w:sz w:val="24"/>
          <w:szCs w:val="24"/>
          <w:highlight w:val="white"/>
        </w:rPr>
        <w:t xml:space="preserve"> los siguientes:</w:t>
      </w:r>
    </w:p>
    <w:p w14:paraId="0B1F73D2" w14:textId="50AB0785" w:rsidR="00111519" w:rsidRDefault="00111519"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4C4C570D" w14:textId="06C2DFC2" w:rsidR="00111519" w:rsidRDefault="00111519"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Programas: </w:t>
      </w:r>
    </w:p>
    <w:p w14:paraId="7D0ED2FD" w14:textId="36FE94B2" w:rsidR="00111519" w:rsidRDefault="00111519" w:rsidP="00062851">
      <w:pPr>
        <w:pStyle w:val="Prrafodelista"/>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Pr>
          <w:rFonts w:ascii="Arial" w:eastAsia="Arial" w:hAnsi="Arial" w:cs="Arial"/>
          <w:sz w:val="24"/>
          <w:szCs w:val="24"/>
          <w:highlight w:val="white"/>
        </w:rPr>
        <w:t>Manejo y prevención de la contaminación</w:t>
      </w:r>
    </w:p>
    <w:p w14:paraId="5F9B3A9E" w14:textId="0D3BE274" w:rsidR="00111519" w:rsidRDefault="00111519" w:rsidP="00062851">
      <w:pPr>
        <w:pStyle w:val="Prrafodelista"/>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Pr>
          <w:rFonts w:ascii="Arial" w:eastAsia="Arial" w:hAnsi="Arial" w:cs="Arial"/>
          <w:sz w:val="24"/>
          <w:szCs w:val="24"/>
          <w:highlight w:val="white"/>
        </w:rPr>
        <w:t>Movilidad segura, sostenible y accesible</w:t>
      </w:r>
    </w:p>
    <w:p w14:paraId="4D6B365C" w14:textId="45897801" w:rsidR="000536E3" w:rsidRDefault="000536E3" w:rsidP="00062851">
      <w:pPr>
        <w:pStyle w:val="Prrafodelista"/>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Pr>
          <w:rFonts w:ascii="Arial" w:eastAsia="Arial" w:hAnsi="Arial" w:cs="Arial"/>
          <w:sz w:val="24"/>
          <w:szCs w:val="24"/>
          <w:highlight w:val="white"/>
        </w:rPr>
        <w:t>Gobierno abierto</w:t>
      </w:r>
    </w:p>
    <w:p w14:paraId="45CD9C19" w14:textId="77777777" w:rsidR="000536E3" w:rsidRDefault="000536E3" w:rsidP="00062851">
      <w:pPr>
        <w:pStyle w:val="Prrafodelista"/>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68382679" w14:textId="40A425A4" w:rsidR="00111519" w:rsidRDefault="00111519"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Pr>
          <w:rFonts w:ascii="Arial" w:eastAsia="Arial" w:hAnsi="Arial" w:cs="Arial"/>
          <w:sz w:val="24"/>
          <w:szCs w:val="24"/>
          <w:highlight w:val="white"/>
        </w:rPr>
        <w:t>Proyectos:</w:t>
      </w:r>
    </w:p>
    <w:p w14:paraId="322838B9" w14:textId="0E046962" w:rsidR="00111519" w:rsidRDefault="00D6510C" w:rsidP="00062851">
      <w:pPr>
        <w:pStyle w:val="Prrafodelista"/>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bookmarkStart w:id="13" w:name="_Hlk72314797"/>
      <w:r>
        <w:rPr>
          <w:rFonts w:ascii="Arial" w:eastAsia="Arial" w:hAnsi="Arial" w:cs="Arial"/>
          <w:sz w:val="24"/>
          <w:szCs w:val="24"/>
          <w:highlight w:val="white"/>
        </w:rPr>
        <w:t>Implementación del sistema de transporte de bajas y cero emisiones para Bogotá</w:t>
      </w:r>
    </w:p>
    <w:bookmarkEnd w:id="13"/>
    <w:p w14:paraId="5A4B9F01" w14:textId="477113C1" w:rsidR="00D6510C" w:rsidRDefault="00D6510C" w:rsidP="00062851">
      <w:pPr>
        <w:pStyle w:val="Prrafodelista"/>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Pr>
          <w:rFonts w:ascii="Arial" w:eastAsia="Arial" w:hAnsi="Arial" w:cs="Arial"/>
          <w:sz w:val="24"/>
          <w:szCs w:val="24"/>
          <w:highlight w:val="white"/>
        </w:rPr>
        <w:t>Apoyo a las acciones de regulación y control de tránsito y transporte en Bogotá</w:t>
      </w:r>
    </w:p>
    <w:p w14:paraId="580FA263" w14:textId="1F06C48D" w:rsidR="00D6510C" w:rsidRDefault="00D6510C" w:rsidP="00062851">
      <w:pPr>
        <w:pStyle w:val="Prrafodelista"/>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Pr>
          <w:rFonts w:ascii="Arial" w:eastAsia="Arial" w:hAnsi="Arial" w:cs="Arial"/>
          <w:sz w:val="24"/>
          <w:szCs w:val="24"/>
          <w:highlight w:val="white"/>
        </w:rPr>
        <w:t>Consolidación del programa niñas y niños primero para mejorar las experiencias de viaje de la población estudiantil en Bogotá.</w:t>
      </w:r>
    </w:p>
    <w:p w14:paraId="61AF2B17" w14:textId="0BCD3DB7" w:rsidR="00D6510C" w:rsidRDefault="00D6510C" w:rsidP="00062851">
      <w:pPr>
        <w:pStyle w:val="Prrafodelista"/>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Pr>
          <w:rFonts w:ascii="Arial" w:eastAsia="Arial" w:hAnsi="Arial" w:cs="Arial"/>
          <w:sz w:val="24"/>
          <w:szCs w:val="24"/>
          <w:highlight w:val="white"/>
        </w:rPr>
        <w:t>Fortalecimiento de la gestión y control de la movilidad en Bogotá.</w:t>
      </w:r>
    </w:p>
    <w:p w14:paraId="5BC54D13" w14:textId="2B5C2597" w:rsidR="00D6510C" w:rsidRDefault="00D6510C" w:rsidP="00062851">
      <w:pPr>
        <w:pStyle w:val="Prrafodelista"/>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Pr>
          <w:rFonts w:ascii="Arial" w:eastAsia="Arial" w:hAnsi="Arial" w:cs="Arial"/>
          <w:sz w:val="24"/>
          <w:szCs w:val="24"/>
          <w:highlight w:val="white"/>
        </w:rPr>
        <w:t>Implementación del Plan Distrital de Seguridad Vial en Bogotá.</w:t>
      </w:r>
    </w:p>
    <w:p w14:paraId="68367FBB" w14:textId="765EBFA7" w:rsidR="00E342BC" w:rsidRDefault="00E342BC" w:rsidP="00062851">
      <w:pPr>
        <w:pStyle w:val="Prrafodelista"/>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Pr>
          <w:rFonts w:ascii="Arial" w:eastAsia="Arial" w:hAnsi="Arial" w:cs="Arial"/>
          <w:sz w:val="24"/>
          <w:szCs w:val="24"/>
          <w:highlight w:val="white"/>
        </w:rPr>
        <w:t>Implementación de señalización para mejorar las condiciones de seguridad vial, movilidad y accesibilidad en Bogotá.</w:t>
      </w:r>
    </w:p>
    <w:p w14:paraId="58F837E4" w14:textId="3254679C" w:rsidR="00D272FC" w:rsidRPr="00E342BC" w:rsidRDefault="00E342BC" w:rsidP="00062851">
      <w:pPr>
        <w:pStyle w:val="Prrafodelista"/>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Pr>
          <w:rFonts w:ascii="Arial" w:eastAsia="Arial" w:hAnsi="Arial" w:cs="Arial"/>
          <w:sz w:val="24"/>
          <w:szCs w:val="24"/>
          <w:highlight w:val="white"/>
        </w:rPr>
        <w:t>Implementación de estrategias de participación ciudadana para una movilidad segura, incluyente, sostenible y accesible en Bogotá.</w:t>
      </w:r>
    </w:p>
    <w:p w14:paraId="113B9473" w14:textId="739F7DC1" w:rsidR="00D272FC" w:rsidRDefault="00D272FC"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trike/>
          <w:color w:val="FF0000"/>
          <w:sz w:val="24"/>
          <w:szCs w:val="24"/>
          <w:highlight w:val="white"/>
        </w:rPr>
      </w:pPr>
    </w:p>
    <w:p w14:paraId="48A83AA4" w14:textId="72EA02A3" w:rsidR="00724523" w:rsidRDefault="00724523"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724523">
        <w:rPr>
          <w:rFonts w:ascii="Arial" w:eastAsia="Arial" w:hAnsi="Arial" w:cs="Arial"/>
          <w:sz w:val="24"/>
          <w:szCs w:val="24"/>
          <w:highlight w:val="white"/>
        </w:rPr>
        <w:t>A</w:t>
      </w:r>
      <w:r>
        <w:rPr>
          <w:rFonts w:ascii="Arial" w:eastAsia="Arial" w:hAnsi="Arial" w:cs="Arial"/>
          <w:sz w:val="24"/>
          <w:szCs w:val="24"/>
          <w:highlight w:val="white"/>
        </w:rPr>
        <w:t xml:space="preserve"> continuación, se muestra</w:t>
      </w:r>
      <w:r w:rsidR="00D52163">
        <w:rPr>
          <w:rFonts w:ascii="Arial" w:eastAsia="Arial" w:hAnsi="Arial" w:cs="Arial"/>
          <w:sz w:val="24"/>
          <w:szCs w:val="24"/>
          <w:highlight w:val="white"/>
        </w:rPr>
        <w:t xml:space="preserve"> en primer lugar,</w:t>
      </w:r>
      <w:r>
        <w:rPr>
          <w:rFonts w:ascii="Arial" w:eastAsia="Arial" w:hAnsi="Arial" w:cs="Arial"/>
          <w:sz w:val="24"/>
          <w:szCs w:val="24"/>
          <w:highlight w:val="white"/>
        </w:rPr>
        <w:t xml:space="preserve"> </w:t>
      </w:r>
      <w:r w:rsidR="00B769AF">
        <w:rPr>
          <w:rFonts w:ascii="Arial" w:eastAsia="Arial" w:hAnsi="Arial" w:cs="Arial"/>
          <w:sz w:val="24"/>
          <w:szCs w:val="24"/>
          <w:highlight w:val="white"/>
        </w:rPr>
        <w:t>los proyectos que tuvieron una territorialización de la inversión</w:t>
      </w:r>
      <w:r w:rsidR="00D52163">
        <w:rPr>
          <w:rFonts w:ascii="Arial" w:eastAsia="Arial" w:hAnsi="Arial" w:cs="Arial"/>
          <w:sz w:val="24"/>
          <w:szCs w:val="24"/>
          <w:highlight w:val="white"/>
        </w:rPr>
        <w:t>. Seguidamente</w:t>
      </w:r>
      <w:r w:rsidR="00251F29">
        <w:rPr>
          <w:rFonts w:ascii="Arial" w:eastAsia="Arial" w:hAnsi="Arial" w:cs="Arial"/>
          <w:sz w:val="24"/>
          <w:szCs w:val="24"/>
          <w:highlight w:val="white"/>
        </w:rPr>
        <w:t>, damos paso al desarrollo de otras metas e indicadores de movilidad relevantes para la localidad</w:t>
      </w:r>
      <w:r w:rsidR="00F82611">
        <w:rPr>
          <w:rFonts w:ascii="Arial" w:eastAsia="Arial" w:hAnsi="Arial" w:cs="Arial"/>
          <w:sz w:val="24"/>
          <w:szCs w:val="24"/>
          <w:highlight w:val="white"/>
        </w:rPr>
        <w:t>:</w:t>
      </w:r>
    </w:p>
    <w:p w14:paraId="16742F4A" w14:textId="77777777" w:rsidR="00062851" w:rsidRDefault="00062851"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1E5B25DF" w14:textId="2BC434F8" w:rsidR="00B769AF" w:rsidRPr="00C9681E" w:rsidRDefault="00FA11CC" w:rsidP="00062851">
      <w:pPr>
        <w:pStyle w:val="Ttulo2"/>
        <w:spacing w:after="0"/>
        <w:rPr>
          <w:rFonts w:ascii="Arial" w:hAnsi="Arial" w:cs="Arial"/>
          <w:sz w:val="24"/>
          <w:szCs w:val="24"/>
        </w:rPr>
      </w:pPr>
      <w:bookmarkStart w:id="14" w:name="_Toc72575718"/>
      <w:r>
        <w:rPr>
          <w:rFonts w:ascii="Arial" w:hAnsi="Arial" w:cs="Arial"/>
          <w:sz w:val="24"/>
          <w:szCs w:val="24"/>
        </w:rPr>
        <w:t xml:space="preserve">2.1. </w:t>
      </w:r>
      <w:r w:rsidR="00B769AF" w:rsidRPr="00C9681E">
        <w:rPr>
          <w:rFonts w:ascii="Arial" w:hAnsi="Arial" w:cs="Arial"/>
          <w:sz w:val="24"/>
          <w:szCs w:val="24"/>
        </w:rPr>
        <w:t>Al Colegio en Bici</w:t>
      </w:r>
      <w:bookmarkEnd w:id="14"/>
    </w:p>
    <w:p w14:paraId="25E74B14" w14:textId="77777777" w:rsidR="00B769AF" w:rsidRDefault="00B769AF" w:rsidP="00062851">
      <w:pPr>
        <w:pStyle w:val="Prrafodelista"/>
        <w:pBdr>
          <w:top w:val="nil"/>
          <w:left w:val="nil"/>
          <w:bottom w:val="nil"/>
          <w:right w:val="nil"/>
          <w:between w:val="nil"/>
        </w:pBdr>
        <w:spacing w:after="0" w:line="240" w:lineRule="auto"/>
        <w:ind w:left="390"/>
        <w:rPr>
          <w:rFonts w:ascii="Arial" w:hAnsi="Arial" w:cs="Arial"/>
          <w:b/>
          <w:sz w:val="24"/>
          <w:szCs w:val="24"/>
        </w:rPr>
      </w:pPr>
    </w:p>
    <w:p w14:paraId="015F7733" w14:textId="77777777" w:rsidR="00B769AF" w:rsidRPr="00B769AF" w:rsidRDefault="00B769AF"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B769AF">
        <w:rPr>
          <w:rFonts w:ascii="Arial" w:eastAsia="Arial" w:hAnsi="Arial" w:cs="Arial"/>
          <w:sz w:val="24"/>
          <w:szCs w:val="24"/>
          <w:highlight w:val="white"/>
        </w:rPr>
        <w:t>Al Colegio en Bici (ACB) es una iniciativa pionera en movilidad escolar sostenible en el país, liderado por la Secretaría Distrital de Movilidad (SDM) y la Secretaría de Educación Distrital (SED). El propósito de esta iniciativa es inculcar la cultura de la bicicleta como medio de transporte sano y amigable con el medio ambiente en las niñas y los niños de instituciones educativas públicas.</w:t>
      </w:r>
    </w:p>
    <w:p w14:paraId="466C9B9F" w14:textId="77777777" w:rsidR="00B769AF" w:rsidRDefault="00B769AF"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4F9AF02A" w14:textId="55437B47" w:rsidR="00B769AF" w:rsidRDefault="00B769AF"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B769AF">
        <w:rPr>
          <w:rFonts w:ascii="Arial" w:eastAsia="Arial" w:hAnsi="Arial" w:cs="Arial"/>
          <w:sz w:val="24"/>
          <w:szCs w:val="24"/>
          <w:highlight w:val="white"/>
        </w:rPr>
        <w:t>ACB tiene como objetivo mejorar el acceso y la permanencia de la infancia al sistema educativo distrital por medio del préstamo de bicicletas para su desplazamiento, beneficia</w:t>
      </w:r>
      <w:r>
        <w:rPr>
          <w:rFonts w:ascii="Arial" w:eastAsia="Arial" w:hAnsi="Arial" w:cs="Arial"/>
          <w:sz w:val="24"/>
          <w:szCs w:val="24"/>
          <w:highlight w:val="white"/>
        </w:rPr>
        <w:t>ndo a nivel distrital</w:t>
      </w:r>
      <w:r w:rsidRPr="00B769AF">
        <w:rPr>
          <w:rFonts w:ascii="Arial" w:eastAsia="Arial" w:hAnsi="Arial" w:cs="Arial"/>
          <w:sz w:val="24"/>
          <w:szCs w:val="24"/>
          <w:highlight w:val="white"/>
        </w:rPr>
        <w:t xml:space="preserve"> más de 15.000 niños de bajos recursos en rutas de confianza y con ciclo expediciones.</w:t>
      </w:r>
    </w:p>
    <w:p w14:paraId="05FC528E" w14:textId="77777777" w:rsidR="00B769AF" w:rsidRPr="00B769AF" w:rsidRDefault="00B769AF"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3BF7B627" w14:textId="77777777" w:rsidR="00B769AF" w:rsidRPr="00B769AF" w:rsidRDefault="00B769AF"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B769AF">
        <w:rPr>
          <w:rFonts w:ascii="Arial" w:eastAsia="Arial" w:hAnsi="Arial" w:cs="Arial"/>
          <w:sz w:val="24"/>
          <w:szCs w:val="24"/>
          <w:highlight w:val="white"/>
        </w:rPr>
        <w:t>Para lograrlo, se organizan bici caravanas diarias, de ida y vuelta entre la institución educativa y a los puntos de encuentro cercanos a casa, así como ciclo expediciones por la ciudad donde niñas, niños y adolescentes en edad escolar básica y secundaria tienen la oportunidad de reconocer y apropiarse del espacio público y de disfrutar de la oferta cultural de la ciudad, aprendiendo, al mismo tiempo, el uso seguro de la bicicleta.</w:t>
      </w:r>
    </w:p>
    <w:p w14:paraId="2913C239" w14:textId="77777777" w:rsidR="00B769AF" w:rsidRPr="00B769AF" w:rsidRDefault="00B769AF"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trike/>
          <w:sz w:val="24"/>
          <w:szCs w:val="24"/>
          <w:highlight w:val="white"/>
        </w:rPr>
      </w:pPr>
    </w:p>
    <w:p w14:paraId="760EC631" w14:textId="45053473" w:rsidR="00B769AF" w:rsidRDefault="00B769AF"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r w:rsidRPr="00B769AF">
        <w:rPr>
          <w:rFonts w:ascii="Arial" w:eastAsia="Arial" w:hAnsi="Arial" w:cs="Arial"/>
          <w:sz w:val="24"/>
          <w:szCs w:val="24"/>
          <w:highlight w:val="white"/>
        </w:rPr>
        <w:t xml:space="preserve">Esta iniciativa se desarrolla en la localidad de </w:t>
      </w:r>
      <w:r>
        <w:rPr>
          <w:rFonts w:ascii="Arial" w:eastAsia="Arial" w:hAnsi="Arial" w:cs="Arial"/>
          <w:sz w:val="24"/>
          <w:szCs w:val="24"/>
        </w:rPr>
        <w:t>Barrios Unidos</w:t>
      </w:r>
      <w:r w:rsidRPr="00B769AF">
        <w:rPr>
          <w:rFonts w:ascii="Arial" w:eastAsia="Arial" w:hAnsi="Arial" w:cs="Arial"/>
          <w:sz w:val="24"/>
          <w:szCs w:val="24"/>
        </w:rPr>
        <w:t xml:space="preserve">, </w:t>
      </w:r>
      <w:r w:rsidRPr="00B769AF">
        <w:rPr>
          <w:rFonts w:ascii="Arial" w:eastAsia="Arial" w:hAnsi="Arial" w:cs="Arial"/>
          <w:sz w:val="24"/>
          <w:szCs w:val="24"/>
          <w:highlight w:val="white"/>
        </w:rPr>
        <w:t>donde ha tenido los siguientes resultados:</w:t>
      </w:r>
    </w:p>
    <w:p w14:paraId="46C4AC7D" w14:textId="4666182B" w:rsidR="007B2D81" w:rsidRDefault="007B2D81"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55B9F765" w14:textId="77777777" w:rsidR="007B2D81" w:rsidRPr="00B769AF" w:rsidRDefault="007B2D81" w:rsidP="00062851">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sz w:val="24"/>
          <w:szCs w:val="24"/>
          <w:highlight w:val="white"/>
        </w:rPr>
      </w:pPr>
    </w:p>
    <w:p w14:paraId="58E7FFB6" w14:textId="2013895C" w:rsidR="00C9681E" w:rsidRDefault="00D52163" w:rsidP="00062851">
      <w:pPr>
        <w:pStyle w:val="Descripcin"/>
        <w:keepNext/>
        <w:spacing w:after="0"/>
        <w:jc w:val="center"/>
        <w:rPr>
          <w:rFonts w:ascii="Arial" w:eastAsia="Arial" w:hAnsi="Arial" w:cs="Arial"/>
          <w:color w:val="auto"/>
          <w:sz w:val="22"/>
          <w:szCs w:val="22"/>
        </w:rPr>
      </w:pPr>
      <w:bookmarkStart w:id="15" w:name="_Toc72575737"/>
      <w:r w:rsidRPr="00D52163">
        <w:rPr>
          <w:rFonts w:ascii="Arial" w:eastAsia="Arial" w:hAnsi="Arial" w:cs="Arial"/>
          <w:color w:val="auto"/>
          <w:sz w:val="22"/>
          <w:szCs w:val="22"/>
        </w:rPr>
        <w:t xml:space="preserve">Tabla </w:t>
      </w:r>
      <w:r w:rsidRPr="00D52163">
        <w:rPr>
          <w:rFonts w:ascii="Arial" w:eastAsia="Arial" w:hAnsi="Arial" w:cs="Arial"/>
          <w:color w:val="auto"/>
          <w:sz w:val="22"/>
          <w:szCs w:val="22"/>
        </w:rPr>
        <w:fldChar w:fldCharType="begin"/>
      </w:r>
      <w:r w:rsidRPr="00D52163">
        <w:rPr>
          <w:rFonts w:ascii="Arial" w:eastAsia="Arial" w:hAnsi="Arial" w:cs="Arial"/>
          <w:color w:val="auto"/>
          <w:sz w:val="22"/>
          <w:szCs w:val="22"/>
        </w:rPr>
        <w:instrText xml:space="preserve"> SEQ Tabla \* ARABIC </w:instrText>
      </w:r>
      <w:r w:rsidRPr="00D52163">
        <w:rPr>
          <w:rFonts w:ascii="Arial" w:eastAsia="Arial" w:hAnsi="Arial" w:cs="Arial"/>
          <w:color w:val="auto"/>
          <w:sz w:val="22"/>
          <w:szCs w:val="22"/>
        </w:rPr>
        <w:fldChar w:fldCharType="separate"/>
      </w:r>
      <w:r w:rsidR="00062851">
        <w:rPr>
          <w:rFonts w:ascii="Arial" w:eastAsia="Arial" w:hAnsi="Arial" w:cs="Arial"/>
          <w:noProof/>
          <w:color w:val="auto"/>
          <w:sz w:val="22"/>
          <w:szCs w:val="22"/>
        </w:rPr>
        <w:t>2</w:t>
      </w:r>
      <w:r w:rsidRPr="00D52163">
        <w:rPr>
          <w:rFonts w:ascii="Arial" w:eastAsia="Arial" w:hAnsi="Arial" w:cs="Arial"/>
          <w:color w:val="auto"/>
          <w:sz w:val="22"/>
          <w:szCs w:val="22"/>
        </w:rPr>
        <w:fldChar w:fldCharType="end"/>
      </w:r>
      <w:r w:rsidRPr="00D52163">
        <w:rPr>
          <w:rFonts w:ascii="Arial" w:eastAsia="Arial" w:hAnsi="Arial" w:cs="Arial"/>
          <w:color w:val="auto"/>
          <w:sz w:val="22"/>
          <w:szCs w:val="22"/>
        </w:rPr>
        <w:t>. Resultados del programa Al Colegio en Bici</w:t>
      </w:r>
      <w:bookmarkEnd w:id="15"/>
    </w:p>
    <w:p w14:paraId="28895DC6" w14:textId="77777777" w:rsidR="00062851" w:rsidRPr="00062851" w:rsidRDefault="00062851" w:rsidP="00062851"/>
    <w:tbl>
      <w:tblPr>
        <w:tblStyle w:val="Cuadrculadetablaclara"/>
        <w:tblW w:w="9214" w:type="dxa"/>
        <w:tblInd w:w="137" w:type="dxa"/>
        <w:tblLayout w:type="fixed"/>
        <w:tblLook w:val="0000" w:firstRow="0" w:lastRow="0" w:firstColumn="0" w:lastColumn="0" w:noHBand="0" w:noVBand="0"/>
      </w:tblPr>
      <w:tblGrid>
        <w:gridCol w:w="992"/>
        <w:gridCol w:w="4253"/>
        <w:gridCol w:w="1776"/>
        <w:gridCol w:w="2193"/>
      </w:tblGrid>
      <w:tr w:rsidR="00B769AF" w:rsidRPr="001C0430" w14:paraId="3C1D6917" w14:textId="77777777" w:rsidTr="001944EE">
        <w:tc>
          <w:tcPr>
            <w:tcW w:w="992" w:type="dxa"/>
          </w:tcPr>
          <w:p w14:paraId="48DE3668" w14:textId="77777777" w:rsidR="00B769AF" w:rsidRPr="001C0430" w:rsidRDefault="00B769AF" w:rsidP="0006285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4"/>
                <w:szCs w:val="24"/>
              </w:rPr>
            </w:pPr>
            <w:r w:rsidRPr="001C0430">
              <w:rPr>
                <w:rFonts w:ascii="Arial" w:eastAsia="Arial" w:hAnsi="Arial" w:cs="Arial"/>
                <w:b/>
                <w:sz w:val="24"/>
                <w:szCs w:val="24"/>
              </w:rPr>
              <w:t>Año</w:t>
            </w:r>
          </w:p>
        </w:tc>
        <w:tc>
          <w:tcPr>
            <w:tcW w:w="4253" w:type="dxa"/>
          </w:tcPr>
          <w:p w14:paraId="0FDA024F" w14:textId="65440721" w:rsidR="00B769AF" w:rsidRPr="001C0430" w:rsidRDefault="00B769AF" w:rsidP="0006285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4"/>
                <w:szCs w:val="24"/>
              </w:rPr>
            </w:pPr>
            <w:r>
              <w:rPr>
                <w:rFonts w:ascii="Arial" w:eastAsia="Arial" w:hAnsi="Arial" w:cs="Arial"/>
                <w:b/>
                <w:sz w:val="24"/>
                <w:szCs w:val="24"/>
              </w:rPr>
              <w:t>Colegios participantes</w:t>
            </w:r>
          </w:p>
        </w:tc>
        <w:tc>
          <w:tcPr>
            <w:tcW w:w="1776" w:type="dxa"/>
          </w:tcPr>
          <w:p w14:paraId="399751F6" w14:textId="41B9DCE0" w:rsidR="00B769AF" w:rsidRPr="001C0430" w:rsidRDefault="00B769AF" w:rsidP="0006285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4"/>
                <w:szCs w:val="24"/>
              </w:rPr>
            </w:pPr>
            <w:r w:rsidRPr="001C0430">
              <w:rPr>
                <w:rFonts w:ascii="Arial" w:eastAsia="Arial" w:hAnsi="Arial" w:cs="Arial"/>
                <w:b/>
                <w:sz w:val="24"/>
                <w:szCs w:val="24"/>
              </w:rPr>
              <w:t xml:space="preserve">Estudiantes </w:t>
            </w:r>
            <w:r>
              <w:rPr>
                <w:rFonts w:ascii="Arial" w:eastAsia="Arial" w:hAnsi="Arial" w:cs="Arial"/>
                <w:b/>
                <w:sz w:val="24"/>
                <w:szCs w:val="24"/>
              </w:rPr>
              <w:t>atendidos</w:t>
            </w:r>
          </w:p>
        </w:tc>
        <w:tc>
          <w:tcPr>
            <w:tcW w:w="2193" w:type="dxa"/>
          </w:tcPr>
          <w:p w14:paraId="7D302C38" w14:textId="6CC06CDA" w:rsidR="00B769AF" w:rsidRPr="001C0430" w:rsidRDefault="00B769AF" w:rsidP="00062851">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4"/>
                <w:szCs w:val="24"/>
              </w:rPr>
            </w:pPr>
            <w:r w:rsidRPr="001C0430">
              <w:rPr>
                <w:rFonts w:ascii="Arial" w:eastAsia="Arial" w:hAnsi="Arial" w:cs="Arial"/>
                <w:b/>
                <w:sz w:val="24"/>
                <w:szCs w:val="24"/>
              </w:rPr>
              <w:t>Cantidad de viajes</w:t>
            </w:r>
            <w:r>
              <w:rPr>
                <w:rFonts w:ascii="Arial" w:eastAsia="Arial" w:hAnsi="Arial" w:cs="Arial"/>
                <w:b/>
                <w:sz w:val="24"/>
                <w:szCs w:val="24"/>
              </w:rPr>
              <w:t xml:space="preserve"> realizados</w:t>
            </w:r>
          </w:p>
        </w:tc>
      </w:tr>
      <w:tr w:rsidR="00B769AF" w:rsidRPr="001C0430" w14:paraId="06C7C979" w14:textId="77777777" w:rsidTr="001944EE">
        <w:trPr>
          <w:trHeight w:val="916"/>
        </w:trPr>
        <w:tc>
          <w:tcPr>
            <w:tcW w:w="992" w:type="dxa"/>
          </w:tcPr>
          <w:p w14:paraId="4F555DDD" w14:textId="31A13DFA" w:rsidR="00B769AF" w:rsidRPr="001C0430" w:rsidRDefault="00B769AF" w:rsidP="00062851">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sz w:val="24"/>
                <w:szCs w:val="24"/>
              </w:rPr>
            </w:pPr>
            <w:r w:rsidRPr="001C0430">
              <w:rPr>
                <w:rFonts w:ascii="Arial" w:eastAsia="Arial" w:hAnsi="Arial" w:cs="Arial"/>
                <w:b/>
                <w:sz w:val="24"/>
                <w:szCs w:val="24"/>
              </w:rPr>
              <w:t>20</w:t>
            </w:r>
            <w:r>
              <w:rPr>
                <w:rFonts w:ascii="Arial" w:eastAsia="Arial" w:hAnsi="Arial" w:cs="Arial"/>
                <w:b/>
                <w:sz w:val="24"/>
                <w:szCs w:val="24"/>
              </w:rPr>
              <w:t>20</w:t>
            </w:r>
          </w:p>
        </w:tc>
        <w:tc>
          <w:tcPr>
            <w:tcW w:w="4253" w:type="dxa"/>
          </w:tcPr>
          <w:p w14:paraId="45AB6336" w14:textId="0823E49B" w:rsidR="00B769AF" w:rsidRPr="00B769AF" w:rsidRDefault="00B769AF" w:rsidP="00062851">
            <w:pPr>
              <w:pStyle w:val="Prrafodelista"/>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4"/>
                <w:szCs w:val="24"/>
              </w:rPr>
            </w:pPr>
            <w:r w:rsidRPr="00B769AF">
              <w:rPr>
                <w:rFonts w:ascii="Arial" w:eastAsia="Arial" w:hAnsi="Arial" w:cs="Arial"/>
                <w:sz w:val="24"/>
                <w:szCs w:val="24"/>
              </w:rPr>
              <w:t>Domingo Faustino Sarmiento</w:t>
            </w:r>
          </w:p>
          <w:p w14:paraId="6405BCB0" w14:textId="2C248599" w:rsidR="00B769AF" w:rsidRPr="00B769AF" w:rsidRDefault="00B769AF" w:rsidP="00062851">
            <w:pPr>
              <w:pStyle w:val="Prrafodelista"/>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4"/>
                <w:szCs w:val="24"/>
              </w:rPr>
            </w:pPr>
            <w:r w:rsidRPr="00B769AF">
              <w:rPr>
                <w:rFonts w:ascii="Arial" w:eastAsia="Arial" w:hAnsi="Arial" w:cs="Arial"/>
                <w:sz w:val="24"/>
                <w:szCs w:val="24"/>
              </w:rPr>
              <w:t>Rafael Bernal Jiménez</w:t>
            </w:r>
          </w:p>
          <w:p w14:paraId="18FEBE34" w14:textId="063F75A2" w:rsidR="00B769AF" w:rsidRPr="00B769AF" w:rsidRDefault="00B769AF" w:rsidP="00062851">
            <w:pPr>
              <w:pStyle w:val="Prrafodelista"/>
              <w:numPr>
                <w:ilvl w:val="0"/>
                <w:numId w:val="1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4"/>
                <w:szCs w:val="24"/>
              </w:rPr>
            </w:pPr>
            <w:r w:rsidRPr="00B769AF">
              <w:rPr>
                <w:rFonts w:ascii="Arial" w:eastAsia="Arial" w:hAnsi="Arial" w:cs="Arial"/>
                <w:sz w:val="24"/>
                <w:szCs w:val="24"/>
              </w:rPr>
              <w:t>República de Panamá</w:t>
            </w:r>
          </w:p>
        </w:tc>
        <w:tc>
          <w:tcPr>
            <w:tcW w:w="1776" w:type="dxa"/>
          </w:tcPr>
          <w:p w14:paraId="7FD39F56" w14:textId="44838402" w:rsidR="00B769AF" w:rsidRPr="001C0430" w:rsidRDefault="00B769AF" w:rsidP="00062851">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24"/>
                <w:szCs w:val="24"/>
                <w:highlight w:val="yellow"/>
              </w:rPr>
            </w:pPr>
            <w:r>
              <w:rPr>
                <w:rFonts w:ascii="Arial" w:hAnsi="Arial" w:cs="Arial"/>
                <w:sz w:val="24"/>
                <w:szCs w:val="24"/>
              </w:rPr>
              <w:t>37</w:t>
            </w:r>
          </w:p>
        </w:tc>
        <w:tc>
          <w:tcPr>
            <w:tcW w:w="2193" w:type="dxa"/>
          </w:tcPr>
          <w:p w14:paraId="7494AD43" w14:textId="0D8A28A3" w:rsidR="00B769AF" w:rsidRPr="001C0430" w:rsidRDefault="00B769AF" w:rsidP="00062851">
            <w:pPr>
              <w:pBdr>
                <w:top w:val="none" w:sz="0" w:space="0" w:color="000000"/>
                <w:left w:val="none" w:sz="0" w:space="0" w:color="000000"/>
                <w:bottom w:val="none" w:sz="0" w:space="0" w:color="000000"/>
                <w:right w:val="none" w:sz="0" w:space="0" w:color="000000"/>
                <w:between w:val="none" w:sz="0" w:space="0" w:color="000000"/>
              </w:pBdr>
              <w:jc w:val="center"/>
              <w:rPr>
                <w:rFonts w:ascii="Arial" w:hAnsi="Arial" w:cs="Arial"/>
                <w:sz w:val="24"/>
                <w:szCs w:val="24"/>
                <w:highlight w:val="yellow"/>
              </w:rPr>
            </w:pPr>
            <w:r w:rsidRPr="001C0430">
              <w:rPr>
                <w:rFonts w:ascii="Arial" w:hAnsi="Arial" w:cs="Arial"/>
                <w:sz w:val="24"/>
                <w:szCs w:val="24"/>
              </w:rPr>
              <w:t>9</w:t>
            </w:r>
            <w:r>
              <w:rPr>
                <w:rFonts w:ascii="Arial" w:hAnsi="Arial" w:cs="Arial"/>
                <w:sz w:val="24"/>
                <w:szCs w:val="24"/>
              </w:rPr>
              <w:t>06</w:t>
            </w:r>
          </w:p>
        </w:tc>
      </w:tr>
    </w:tbl>
    <w:p w14:paraId="0DA8A66C" w14:textId="7D716D18" w:rsidR="00B769AF" w:rsidRDefault="00D52163" w:rsidP="00062851">
      <w:pPr>
        <w:spacing w:after="0" w:line="240" w:lineRule="auto"/>
        <w:ind w:firstLine="720"/>
        <w:jc w:val="center"/>
        <w:rPr>
          <w:rFonts w:ascii="Arial" w:eastAsia="Arial" w:hAnsi="Arial" w:cs="Arial"/>
          <w:sz w:val="20"/>
          <w:szCs w:val="20"/>
        </w:rPr>
      </w:pPr>
      <w:r w:rsidRPr="00D52163">
        <w:rPr>
          <w:rFonts w:ascii="Arial" w:eastAsia="Arial" w:hAnsi="Arial" w:cs="Arial"/>
          <w:sz w:val="20"/>
          <w:szCs w:val="20"/>
        </w:rPr>
        <w:t>Fuente: Tomado de Presentación de Gestión en vía de la localidad de Barrios Unidos. 2020.</w:t>
      </w:r>
    </w:p>
    <w:p w14:paraId="3B399675" w14:textId="2B4DDD46" w:rsidR="00C9681E" w:rsidRPr="00C9681E" w:rsidRDefault="00C9681E" w:rsidP="00062851">
      <w:pPr>
        <w:pBdr>
          <w:top w:val="nil"/>
          <w:left w:val="nil"/>
          <w:bottom w:val="nil"/>
          <w:right w:val="nil"/>
          <w:between w:val="nil"/>
        </w:pBdr>
        <w:spacing w:after="0" w:line="240" w:lineRule="auto"/>
        <w:rPr>
          <w:rFonts w:ascii="Arial" w:hAnsi="Arial" w:cs="Arial"/>
          <w:b/>
          <w:sz w:val="24"/>
          <w:szCs w:val="24"/>
        </w:rPr>
      </w:pPr>
    </w:p>
    <w:p w14:paraId="3F2D66B7" w14:textId="03E7C604" w:rsidR="00FB4228" w:rsidRPr="00C9681E" w:rsidRDefault="00FA11CC" w:rsidP="00062851">
      <w:pPr>
        <w:pStyle w:val="Ttulo2"/>
        <w:spacing w:after="0"/>
        <w:rPr>
          <w:rFonts w:ascii="Arial" w:hAnsi="Arial" w:cs="Arial"/>
          <w:sz w:val="24"/>
          <w:szCs w:val="24"/>
        </w:rPr>
      </w:pPr>
      <w:bookmarkStart w:id="16" w:name="_Toc72575719"/>
      <w:r>
        <w:rPr>
          <w:rFonts w:ascii="Arial" w:hAnsi="Arial" w:cs="Arial"/>
          <w:sz w:val="24"/>
          <w:szCs w:val="24"/>
        </w:rPr>
        <w:t xml:space="preserve">2.2. </w:t>
      </w:r>
      <w:r w:rsidR="00FB4228" w:rsidRPr="00FB4228">
        <w:rPr>
          <w:rFonts w:ascii="Arial" w:hAnsi="Arial" w:cs="Arial"/>
          <w:sz w:val="24"/>
          <w:szCs w:val="24"/>
        </w:rPr>
        <w:t>Implementación de señalización para mejorar las condiciones de seguridad vial, movilidad y accesibilidad en Bogotá.</w:t>
      </w:r>
      <w:bookmarkEnd w:id="16"/>
    </w:p>
    <w:p w14:paraId="02DB67DF" w14:textId="3FDC33D4" w:rsidR="00FB4228" w:rsidRDefault="00FB4228" w:rsidP="00062851">
      <w:pPr>
        <w:pStyle w:val="Prrafodelista"/>
        <w:pBdr>
          <w:top w:val="nil"/>
          <w:left w:val="nil"/>
          <w:bottom w:val="nil"/>
          <w:right w:val="nil"/>
          <w:between w:val="nil"/>
        </w:pBdr>
        <w:spacing w:after="0" w:line="240" w:lineRule="auto"/>
        <w:rPr>
          <w:rFonts w:ascii="Arial" w:hAnsi="Arial" w:cs="Arial"/>
          <w:b/>
          <w:sz w:val="24"/>
          <w:szCs w:val="24"/>
        </w:rPr>
      </w:pPr>
    </w:p>
    <w:p w14:paraId="7DBD3570" w14:textId="7F0E2CC6" w:rsidR="00FB4228" w:rsidRPr="00B06D18" w:rsidRDefault="00B06D18" w:rsidP="00062851">
      <w:pPr>
        <w:pStyle w:val="Prrafodelista"/>
        <w:pBdr>
          <w:top w:val="nil"/>
          <w:left w:val="nil"/>
          <w:bottom w:val="nil"/>
          <w:right w:val="nil"/>
          <w:between w:val="nil"/>
        </w:pBdr>
        <w:spacing w:after="0" w:line="240" w:lineRule="auto"/>
        <w:ind w:left="0"/>
        <w:rPr>
          <w:rFonts w:ascii="Arial" w:hAnsi="Arial" w:cs="Arial"/>
          <w:bCs/>
          <w:sz w:val="24"/>
          <w:szCs w:val="24"/>
        </w:rPr>
      </w:pPr>
      <w:r>
        <w:rPr>
          <w:rFonts w:ascii="Arial" w:hAnsi="Arial" w:cs="Arial"/>
          <w:bCs/>
          <w:sz w:val="24"/>
          <w:szCs w:val="24"/>
        </w:rPr>
        <w:t>Este proyecto tiene como objetivo general, mejorar las condiciones de seguridad vial, movilidad y accesibilidad para todos los usuarios de la vía, a través de las mejoras al sistema de señalización en Bogotá D.C.</w:t>
      </w:r>
    </w:p>
    <w:p w14:paraId="19DB1062" w14:textId="127D42B9" w:rsidR="00FB4228" w:rsidRPr="00FB4228" w:rsidRDefault="00FB4228" w:rsidP="00062851">
      <w:pPr>
        <w:pStyle w:val="Prrafodelista"/>
        <w:pBdr>
          <w:top w:val="nil"/>
          <w:left w:val="nil"/>
          <w:bottom w:val="nil"/>
          <w:right w:val="nil"/>
          <w:between w:val="nil"/>
        </w:pBdr>
        <w:spacing w:after="0"/>
        <w:ind w:left="0"/>
        <w:rPr>
          <w:rFonts w:ascii="Arial" w:hAnsi="Arial" w:cs="Arial"/>
          <w:bCs/>
          <w:sz w:val="24"/>
          <w:szCs w:val="24"/>
        </w:rPr>
      </w:pPr>
    </w:p>
    <w:p w14:paraId="6BAB7DC8" w14:textId="45874182" w:rsidR="00B06D18" w:rsidRDefault="00FB4228" w:rsidP="00062851">
      <w:pPr>
        <w:pStyle w:val="Prrafodelista"/>
        <w:pBdr>
          <w:top w:val="nil"/>
          <w:left w:val="nil"/>
          <w:bottom w:val="nil"/>
          <w:right w:val="nil"/>
          <w:between w:val="nil"/>
        </w:pBdr>
        <w:spacing w:after="0"/>
        <w:ind w:left="0"/>
        <w:rPr>
          <w:rFonts w:ascii="Arial" w:hAnsi="Arial" w:cs="Arial"/>
          <w:bCs/>
          <w:sz w:val="24"/>
          <w:szCs w:val="24"/>
        </w:rPr>
      </w:pPr>
      <w:r w:rsidRPr="00FB4228">
        <w:rPr>
          <w:rFonts w:ascii="Arial" w:hAnsi="Arial" w:cs="Arial"/>
          <w:bCs/>
          <w:sz w:val="24"/>
          <w:szCs w:val="24"/>
        </w:rPr>
        <w:t xml:space="preserve">En </w:t>
      </w:r>
      <w:r w:rsidR="00B06D18" w:rsidRPr="00B06D18">
        <w:rPr>
          <w:rFonts w:ascii="Arial" w:hAnsi="Arial" w:cs="Arial"/>
          <w:bCs/>
          <w:sz w:val="24"/>
          <w:szCs w:val="24"/>
        </w:rPr>
        <w:t>Barrios Unidos</w:t>
      </w:r>
      <w:r w:rsidRPr="00FB4228">
        <w:rPr>
          <w:rFonts w:ascii="Arial" w:hAnsi="Arial" w:cs="Arial"/>
          <w:bCs/>
          <w:sz w:val="24"/>
          <w:szCs w:val="24"/>
        </w:rPr>
        <w:t xml:space="preserve"> durante el año 20</w:t>
      </w:r>
      <w:r w:rsidR="00B06D18" w:rsidRPr="00B06D18">
        <w:rPr>
          <w:rFonts w:ascii="Arial" w:hAnsi="Arial" w:cs="Arial"/>
          <w:bCs/>
          <w:sz w:val="24"/>
          <w:szCs w:val="24"/>
        </w:rPr>
        <w:t>20 se realizó lo siguiente:</w:t>
      </w:r>
    </w:p>
    <w:p w14:paraId="70E8EDB8" w14:textId="77777777" w:rsidR="00DB4D9B" w:rsidRDefault="00DB4D9B" w:rsidP="00062851">
      <w:pPr>
        <w:pStyle w:val="Prrafodelista"/>
        <w:pBdr>
          <w:top w:val="nil"/>
          <w:left w:val="nil"/>
          <w:bottom w:val="nil"/>
          <w:right w:val="nil"/>
          <w:between w:val="nil"/>
        </w:pBdr>
        <w:spacing w:after="0"/>
        <w:ind w:left="0"/>
        <w:rPr>
          <w:rFonts w:ascii="Arial" w:hAnsi="Arial" w:cs="Arial"/>
          <w:bCs/>
          <w:sz w:val="24"/>
          <w:szCs w:val="24"/>
        </w:rPr>
      </w:pPr>
    </w:p>
    <w:p w14:paraId="050B072D" w14:textId="38DF361E" w:rsidR="00D52163" w:rsidRDefault="00D52163" w:rsidP="00062851">
      <w:pPr>
        <w:pStyle w:val="Descripcin"/>
        <w:keepNext/>
        <w:spacing w:after="0"/>
        <w:jc w:val="center"/>
        <w:rPr>
          <w:rFonts w:ascii="Arial" w:eastAsia="Arial" w:hAnsi="Arial" w:cs="Arial"/>
          <w:color w:val="auto"/>
          <w:sz w:val="22"/>
          <w:szCs w:val="22"/>
        </w:rPr>
      </w:pPr>
      <w:bookmarkStart w:id="17" w:name="_Toc72575738"/>
      <w:r w:rsidRPr="00D52163">
        <w:rPr>
          <w:rFonts w:ascii="Arial" w:eastAsia="Arial" w:hAnsi="Arial" w:cs="Arial"/>
          <w:color w:val="auto"/>
          <w:sz w:val="22"/>
          <w:szCs w:val="22"/>
        </w:rPr>
        <w:t xml:space="preserve">Tabla </w:t>
      </w:r>
      <w:r w:rsidRPr="00D52163">
        <w:rPr>
          <w:rFonts w:ascii="Arial" w:eastAsia="Arial" w:hAnsi="Arial" w:cs="Arial"/>
          <w:color w:val="auto"/>
          <w:sz w:val="22"/>
          <w:szCs w:val="22"/>
        </w:rPr>
        <w:fldChar w:fldCharType="begin"/>
      </w:r>
      <w:r w:rsidRPr="00D52163">
        <w:rPr>
          <w:rFonts w:ascii="Arial" w:eastAsia="Arial" w:hAnsi="Arial" w:cs="Arial"/>
          <w:color w:val="auto"/>
          <w:sz w:val="22"/>
          <w:szCs w:val="22"/>
        </w:rPr>
        <w:instrText xml:space="preserve"> SEQ Tabla \* ARABIC </w:instrText>
      </w:r>
      <w:r w:rsidRPr="00D52163">
        <w:rPr>
          <w:rFonts w:ascii="Arial" w:eastAsia="Arial" w:hAnsi="Arial" w:cs="Arial"/>
          <w:color w:val="auto"/>
          <w:sz w:val="22"/>
          <w:szCs w:val="22"/>
        </w:rPr>
        <w:fldChar w:fldCharType="separate"/>
      </w:r>
      <w:r w:rsidR="00062851">
        <w:rPr>
          <w:rFonts w:ascii="Arial" w:eastAsia="Arial" w:hAnsi="Arial" w:cs="Arial"/>
          <w:noProof/>
          <w:color w:val="auto"/>
          <w:sz w:val="22"/>
          <w:szCs w:val="22"/>
        </w:rPr>
        <w:t>3</w:t>
      </w:r>
      <w:r w:rsidRPr="00D52163">
        <w:rPr>
          <w:rFonts w:ascii="Arial" w:eastAsia="Arial" w:hAnsi="Arial" w:cs="Arial"/>
          <w:color w:val="auto"/>
          <w:sz w:val="22"/>
          <w:szCs w:val="22"/>
        </w:rPr>
        <w:fldChar w:fldCharType="end"/>
      </w:r>
      <w:r w:rsidRPr="00D52163">
        <w:rPr>
          <w:rFonts w:ascii="Arial" w:eastAsia="Arial" w:hAnsi="Arial" w:cs="Arial"/>
          <w:color w:val="auto"/>
          <w:sz w:val="22"/>
          <w:szCs w:val="22"/>
        </w:rPr>
        <w:t>. Metas señalización 2020</w:t>
      </w:r>
      <w:bookmarkEnd w:id="17"/>
    </w:p>
    <w:p w14:paraId="662BF7C9" w14:textId="77777777" w:rsidR="00062851" w:rsidRPr="00062851" w:rsidRDefault="00062851" w:rsidP="00062851"/>
    <w:p w14:paraId="2AACE48B" w14:textId="4150758B" w:rsidR="00D52163" w:rsidRPr="00B06D18" w:rsidRDefault="00D52163" w:rsidP="00062851">
      <w:pPr>
        <w:pStyle w:val="Prrafodelista"/>
        <w:pBdr>
          <w:top w:val="nil"/>
          <w:left w:val="nil"/>
          <w:bottom w:val="nil"/>
          <w:right w:val="nil"/>
          <w:between w:val="nil"/>
        </w:pBdr>
        <w:spacing w:after="0"/>
        <w:ind w:left="0"/>
        <w:jc w:val="center"/>
        <w:rPr>
          <w:rFonts w:ascii="Arial" w:hAnsi="Arial" w:cs="Arial"/>
          <w:bCs/>
          <w:sz w:val="24"/>
          <w:szCs w:val="24"/>
        </w:rPr>
      </w:pPr>
      <w:r>
        <w:rPr>
          <w:noProof/>
        </w:rPr>
        <w:drawing>
          <wp:inline distT="0" distB="0" distL="0" distR="0" wp14:anchorId="46BA2AEA" wp14:editId="2B55DBE9">
            <wp:extent cx="5238750" cy="2254807"/>
            <wp:effectExtent l="19050" t="19050" r="19050" b="12700"/>
            <wp:docPr id="6" name="Imagen 1">
              <a:extLst xmlns:a="http://schemas.openxmlformats.org/drawingml/2006/main">
                <a:ext uri="{FF2B5EF4-FFF2-40B4-BE49-F238E27FC236}">
                  <a16:creationId xmlns:a16="http://schemas.microsoft.com/office/drawing/2014/main" id="{F44627AA-52D7-AD4E-A059-95F807227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44627AA-52D7-AD4E-A059-95F807227C9A}"/>
                        </a:ext>
                      </a:extLst>
                    </pic:cNvPr>
                    <pic:cNvPicPr>
                      <a:picLocks noChangeAspect="1"/>
                    </pic:cNvPicPr>
                  </pic:nvPicPr>
                  <pic:blipFill>
                    <a:blip r:embed="rId10"/>
                    <a:stretch>
                      <a:fillRect/>
                    </a:stretch>
                  </pic:blipFill>
                  <pic:spPr>
                    <a:xfrm>
                      <a:off x="0" y="0"/>
                      <a:ext cx="5251053" cy="2260102"/>
                    </a:xfrm>
                    <a:prstGeom prst="rect">
                      <a:avLst/>
                    </a:prstGeom>
                    <a:ln w="12700">
                      <a:solidFill>
                        <a:schemeClr val="tx1"/>
                      </a:solidFill>
                    </a:ln>
                  </pic:spPr>
                </pic:pic>
              </a:graphicData>
            </a:graphic>
          </wp:inline>
        </w:drawing>
      </w:r>
    </w:p>
    <w:p w14:paraId="0BA0CF8A" w14:textId="24C70C43" w:rsidR="00FB4228" w:rsidRPr="007B2D81" w:rsidRDefault="00D52163" w:rsidP="00062851">
      <w:pPr>
        <w:spacing w:after="0" w:line="240" w:lineRule="auto"/>
        <w:ind w:firstLine="720"/>
        <w:rPr>
          <w:rFonts w:ascii="Arial" w:eastAsia="Arial" w:hAnsi="Arial" w:cs="Arial"/>
          <w:sz w:val="20"/>
          <w:szCs w:val="20"/>
        </w:rPr>
      </w:pPr>
      <w:r w:rsidRPr="00D52163">
        <w:rPr>
          <w:rFonts w:ascii="Arial" w:eastAsia="Arial" w:hAnsi="Arial" w:cs="Arial"/>
          <w:sz w:val="20"/>
          <w:szCs w:val="20"/>
        </w:rPr>
        <w:t>Fuente: Tomado de Presentación de Gestión en vía de la localidad de Barrios Unidos. 2020.</w:t>
      </w:r>
    </w:p>
    <w:p w14:paraId="7EFF3C4E" w14:textId="230BE72E" w:rsidR="001F560F" w:rsidRPr="00F840F6" w:rsidRDefault="00F840F6" w:rsidP="00062851">
      <w:pPr>
        <w:pStyle w:val="Ttulo2"/>
        <w:spacing w:after="0"/>
        <w:rPr>
          <w:rFonts w:ascii="Arial" w:hAnsi="Arial" w:cs="Arial"/>
          <w:sz w:val="24"/>
          <w:szCs w:val="24"/>
        </w:rPr>
      </w:pPr>
      <w:bookmarkStart w:id="18" w:name="_Toc72575720"/>
      <w:r>
        <w:rPr>
          <w:rFonts w:ascii="Arial" w:hAnsi="Arial" w:cs="Arial"/>
          <w:sz w:val="24"/>
          <w:szCs w:val="24"/>
        </w:rPr>
        <w:t xml:space="preserve">2.3. </w:t>
      </w:r>
      <w:r w:rsidR="00251F29" w:rsidRPr="00F840F6">
        <w:rPr>
          <w:rFonts w:ascii="Arial" w:hAnsi="Arial" w:cs="Arial"/>
          <w:sz w:val="24"/>
          <w:szCs w:val="24"/>
        </w:rPr>
        <w:t>Metas e indicadores de seguridad vial, bicicleta, gestión en vía, control del tránsito y transporte.</w:t>
      </w:r>
      <w:bookmarkEnd w:id="18"/>
    </w:p>
    <w:p w14:paraId="05A143DB" w14:textId="7E1DB691" w:rsidR="00251F29" w:rsidRPr="00F840F6" w:rsidRDefault="00F840F6" w:rsidP="00062851">
      <w:pPr>
        <w:pStyle w:val="Ttulo3"/>
        <w:spacing w:after="0"/>
        <w:rPr>
          <w:rFonts w:ascii="Arial" w:hAnsi="Arial" w:cs="Arial"/>
          <w:sz w:val="24"/>
          <w:szCs w:val="24"/>
        </w:rPr>
      </w:pPr>
      <w:bookmarkStart w:id="19" w:name="_Toc72575721"/>
      <w:r>
        <w:rPr>
          <w:rFonts w:ascii="Arial" w:hAnsi="Arial" w:cs="Arial"/>
          <w:sz w:val="24"/>
          <w:szCs w:val="24"/>
        </w:rPr>
        <w:t xml:space="preserve">2.3.1. </w:t>
      </w:r>
      <w:r w:rsidR="00251F29" w:rsidRPr="00F840F6">
        <w:rPr>
          <w:rFonts w:ascii="Arial" w:hAnsi="Arial" w:cs="Arial"/>
          <w:sz w:val="24"/>
          <w:szCs w:val="24"/>
        </w:rPr>
        <w:t>Siniestralidad</w:t>
      </w:r>
      <w:bookmarkEnd w:id="19"/>
    </w:p>
    <w:p w14:paraId="5D392F78" w14:textId="77777777" w:rsidR="00F840F6" w:rsidRDefault="00F840F6" w:rsidP="00062851">
      <w:pPr>
        <w:spacing w:after="0" w:line="240" w:lineRule="auto"/>
        <w:rPr>
          <w:rFonts w:ascii="Arial" w:eastAsia="Arial" w:hAnsi="Arial" w:cs="Arial"/>
          <w:sz w:val="24"/>
          <w:szCs w:val="24"/>
        </w:rPr>
      </w:pPr>
    </w:p>
    <w:p w14:paraId="0AE86040" w14:textId="51576C8E" w:rsidR="00F82611" w:rsidRPr="001C0430" w:rsidRDefault="00F82611" w:rsidP="00062851">
      <w:pPr>
        <w:spacing w:after="0" w:line="240" w:lineRule="auto"/>
        <w:rPr>
          <w:rFonts w:ascii="Arial" w:eastAsia="Arial" w:hAnsi="Arial" w:cs="Arial"/>
          <w:sz w:val="24"/>
          <w:szCs w:val="24"/>
        </w:rPr>
      </w:pPr>
      <w:r w:rsidRPr="00F82611">
        <w:rPr>
          <w:rFonts w:ascii="Arial" w:eastAsia="Arial" w:hAnsi="Arial" w:cs="Arial"/>
          <w:sz w:val="24"/>
          <w:szCs w:val="24"/>
        </w:rPr>
        <w:t>Desde la Administración Distrital estamos convencidos que la siniestralidad vial es una problemática de salud pública, que supera en número otras enfermedades como el EPOC, el cáncer de cuello uterino, la diabetes y el cáncer de mama. Así mismo, supera el número de muertes por conflicto armado, suicidio y muertes accidentales en Bogotá</w:t>
      </w:r>
      <w:r w:rsidR="003E4EF2">
        <w:rPr>
          <w:rFonts w:ascii="Arial" w:eastAsia="Arial" w:hAnsi="Arial" w:cs="Arial"/>
          <w:sz w:val="24"/>
          <w:szCs w:val="24"/>
        </w:rPr>
        <w:t xml:space="preserve"> (</w:t>
      </w:r>
      <w:hyperlink r:id="rId11" w:history="1">
        <w:r w:rsidR="00337E08" w:rsidRPr="00AC2043">
          <w:rPr>
            <w:rStyle w:val="Hipervnculo"/>
            <w:rFonts w:ascii="Arial" w:eastAsia="Arial" w:hAnsi="Arial" w:cs="Arial"/>
            <w:sz w:val="24"/>
            <w:szCs w:val="24"/>
          </w:rPr>
          <w:t>https://www.simur.gov.co/portal-simur/datos-del-sector/documentos/anuario-de siniestralidad/</w:t>
        </w:r>
      </w:hyperlink>
      <w:r w:rsidR="003E4EF2">
        <w:rPr>
          <w:rFonts w:ascii="Arial" w:eastAsia="Arial" w:hAnsi="Arial" w:cs="Arial"/>
          <w:sz w:val="24"/>
          <w:szCs w:val="24"/>
        </w:rPr>
        <w:t xml:space="preserve"> )</w:t>
      </w:r>
      <w:r w:rsidRPr="00F82611">
        <w:rPr>
          <w:rFonts w:ascii="Arial" w:eastAsia="Arial" w:hAnsi="Arial" w:cs="Arial"/>
          <w:sz w:val="24"/>
          <w:szCs w:val="24"/>
        </w:rPr>
        <w:t>.</w:t>
      </w:r>
    </w:p>
    <w:p w14:paraId="477AC6DE" w14:textId="3FCDC086" w:rsidR="00DB4D9B" w:rsidRDefault="00612570" w:rsidP="0006285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sz w:val="24"/>
          <w:szCs w:val="24"/>
        </w:rPr>
      </w:pPr>
      <w:r w:rsidRPr="001C0430">
        <w:rPr>
          <w:rFonts w:ascii="Arial" w:eastAsia="Arial" w:hAnsi="Arial" w:cs="Arial"/>
          <w:sz w:val="24"/>
          <w:szCs w:val="24"/>
        </w:rPr>
        <w:t xml:space="preserve">En la localidad de </w:t>
      </w:r>
      <w:r w:rsidR="00724523" w:rsidRPr="001E057E">
        <w:rPr>
          <w:rFonts w:ascii="Arial" w:eastAsia="Arial" w:hAnsi="Arial" w:cs="Arial"/>
          <w:sz w:val="24"/>
          <w:szCs w:val="24"/>
        </w:rPr>
        <w:t>Barrios Unidos</w:t>
      </w:r>
      <w:r w:rsidRPr="00724523">
        <w:rPr>
          <w:rFonts w:ascii="Arial" w:eastAsia="Arial" w:hAnsi="Arial" w:cs="Arial"/>
          <w:sz w:val="24"/>
          <w:szCs w:val="24"/>
        </w:rPr>
        <w:t>,</w:t>
      </w:r>
      <w:r w:rsidRPr="00724523">
        <w:rPr>
          <w:rFonts w:ascii="Arial" w:eastAsia="Arial" w:hAnsi="Arial" w:cs="Arial"/>
          <w:color w:val="FF0000"/>
          <w:sz w:val="24"/>
          <w:szCs w:val="24"/>
        </w:rPr>
        <w:t xml:space="preserve"> </w:t>
      </w:r>
      <w:r w:rsidRPr="001C0430">
        <w:rPr>
          <w:rFonts w:ascii="Arial" w:eastAsia="Arial" w:hAnsi="Arial" w:cs="Arial"/>
          <w:sz w:val="24"/>
          <w:szCs w:val="24"/>
        </w:rPr>
        <w:t xml:space="preserve">se presentaron siniestros viales que dejaron ciudadanos lesionados y fallecidos. </w:t>
      </w:r>
      <w:r w:rsidR="00B244B8" w:rsidRPr="001C0430">
        <w:rPr>
          <w:rFonts w:ascii="Arial" w:eastAsia="Arial" w:hAnsi="Arial" w:cs="Arial"/>
          <w:sz w:val="24"/>
          <w:szCs w:val="24"/>
        </w:rPr>
        <w:t>En el año 20</w:t>
      </w:r>
      <w:r w:rsidR="00724523">
        <w:rPr>
          <w:rFonts w:ascii="Arial" w:eastAsia="Arial" w:hAnsi="Arial" w:cs="Arial"/>
          <w:sz w:val="24"/>
          <w:szCs w:val="24"/>
        </w:rPr>
        <w:t>20</w:t>
      </w:r>
      <w:r w:rsidR="00B244B8" w:rsidRPr="001C0430">
        <w:rPr>
          <w:rFonts w:ascii="Arial" w:eastAsia="Arial" w:hAnsi="Arial" w:cs="Arial"/>
          <w:sz w:val="24"/>
          <w:szCs w:val="24"/>
        </w:rPr>
        <w:t xml:space="preserve"> en</w:t>
      </w:r>
      <w:r w:rsidR="00614192" w:rsidRPr="001C0430">
        <w:rPr>
          <w:rFonts w:ascii="Arial" w:eastAsia="Arial" w:hAnsi="Arial" w:cs="Arial"/>
          <w:sz w:val="24"/>
          <w:szCs w:val="24"/>
        </w:rPr>
        <w:t xml:space="preserve"> la localidad se reportaron </w:t>
      </w:r>
      <w:r w:rsidR="00614192" w:rsidRPr="00337E08">
        <w:rPr>
          <w:rFonts w:ascii="Arial" w:eastAsia="Arial" w:hAnsi="Arial" w:cs="Arial"/>
          <w:b/>
          <w:bCs/>
          <w:sz w:val="24"/>
          <w:szCs w:val="24"/>
        </w:rPr>
        <w:t>1</w:t>
      </w:r>
      <w:r w:rsidR="00724523" w:rsidRPr="00337E08">
        <w:rPr>
          <w:rFonts w:ascii="Arial" w:eastAsia="Arial" w:hAnsi="Arial" w:cs="Arial"/>
          <w:b/>
          <w:bCs/>
          <w:sz w:val="24"/>
          <w:szCs w:val="24"/>
        </w:rPr>
        <w:t>005</w:t>
      </w:r>
      <w:r w:rsidR="00724523">
        <w:rPr>
          <w:rFonts w:ascii="Arial" w:eastAsia="Arial" w:hAnsi="Arial" w:cs="Arial"/>
          <w:sz w:val="24"/>
          <w:szCs w:val="24"/>
        </w:rPr>
        <w:t xml:space="preserve"> </w:t>
      </w:r>
      <w:r w:rsidR="00B244B8" w:rsidRPr="001C0430">
        <w:rPr>
          <w:rFonts w:ascii="Arial" w:eastAsia="Arial" w:hAnsi="Arial" w:cs="Arial"/>
          <w:sz w:val="24"/>
          <w:szCs w:val="24"/>
        </w:rPr>
        <w:t>siniestros d</w:t>
      </w:r>
      <w:r w:rsidR="00614192" w:rsidRPr="001C0430">
        <w:rPr>
          <w:rFonts w:ascii="Arial" w:eastAsia="Arial" w:hAnsi="Arial" w:cs="Arial"/>
          <w:sz w:val="24"/>
          <w:szCs w:val="24"/>
        </w:rPr>
        <w:t xml:space="preserve">e tránsito, </w:t>
      </w:r>
      <w:r w:rsidR="00337E08">
        <w:rPr>
          <w:rFonts w:ascii="Arial" w:eastAsia="Arial" w:hAnsi="Arial" w:cs="Arial"/>
          <w:sz w:val="24"/>
          <w:szCs w:val="24"/>
        </w:rPr>
        <w:t xml:space="preserve">equivalentes al 4,43% a nivel distrital, </w:t>
      </w:r>
      <w:r w:rsidR="00614192" w:rsidRPr="001C0430">
        <w:rPr>
          <w:rFonts w:ascii="Arial" w:eastAsia="Arial" w:hAnsi="Arial" w:cs="Arial"/>
          <w:sz w:val="24"/>
          <w:szCs w:val="24"/>
        </w:rPr>
        <w:t>de los cuales</w:t>
      </w:r>
      <w:r w:rsidR="001E057E">
        <w:rPr>
          <w:rFonts w:ascii="Arial" w:eastAsia="Arial" w:hAnsi="Arial" w:cs="Arial"/>
          <w:sz w:val="24"/>
          <w:szCs w:val="24"/>
        </w:rPr>
        <w:t xml:space="preserve">, según clasificación por gravedad, </w:t>
      </w:r>
      <w:r w:rsidR="00614192" w:rsidRPr="001C0430">
        <w:rPr>
          <w:rFonts w:ascii="Arial" w:eastAsia="Arial" w:hAnsi="Arial" w:cs="Arial"/>
          <w:sz w:val="24"/>
          <w:szCs w:val="24"/>
        </w:rPr>
        <w:t>el 1</w:t>
      </w:r>
      <w:r w:rsidR="00B244B8" w:rsidRPr="001C0430">
        <w:rPr>
          <w:rFonts w:ascii="Arial" w:eastAsia="Arial" w:hAnsi="Arial" w:cs="Arial"/>
          <w:sz w:val="24"/>
          <w:szCs w:val="24"/>
        </w:rPr>
        <w:t>% fueron</w:t>
      </w:r>
      <w:r w:rsidR="00724523">
        <w:rPr>
          <w:rFonts w:ascii="Arial" w:eastAsia="Arial" w:hAnsi="Arial" w:cs="Arial"/>
          <w:sz w:val="24"/>
          <w:szCs w:val="24"/>
        </w:rPr>
        <w:t xml:space="preserve"> fatales</w:t>
      </w:r>
      <w:r w:rsidR="00F82611">
        <w:rPr>
          <w:rFonts w:ascii="Arial" w:eastAsia="Arial" w:hAnsi="Arial" w:cs="Arial"/>
          <w:sz w:val="24"/>
          <w:szCs w:val="24"/>
        </w:rPr>
        <w:t>; 32% registra con heridos y el 67% restante solo daños.</w:t>
      </w:r>
    </w:p>
    <w:p w14:paraId="535F9ABD" w14:textId="77777777" w:rsidR="00062851" w:rsidRPr="00DC0709" w:rsidRDefault="00062851" w:rsidP="00062851">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240" w:lineRule="auto"/>
        <w:rPr>
          <w:rFonts w:ascii="Arial" w:eastAsia="Arial"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9"/>
        <w:gridCol w:w="3209"/>
      </w:tblGrid>
      <w:tr w:rsidR="00DB4D9B" w14:paraId="68398769" w14:textId="77777777" w:rsidTr="00DB4D9B">
        <w:tc>
          <w:tcPr>
            <w:tcW w:w="4697" w:type="dxa"/>
          </w:tcPr>
          <w:p w14:paraId="0B52AC52" w14:textId="6B16B2F2" w:rsidR="00DB4D9B" w:rsidRDefault="00DB4D9B" w:rsidP="00062851">
            <w:pPr>
              <w:rPr>
                <w:rFonts w:ascii="Arial" w:eastAsia="Arial" w:hAnsi="Arial" w:cs="Arial"/>
                <w:sz w:val="24"/>
                <w:szCs w:val="24"/>
              </w:rPr>
            </w:pPr>
            <w:r w:rsidRPr="009F78CE">
              <w:rPr>
                <w:noProof/>
              </w:rPr>
              <w:drawing>
                <wp:inline distT="0" distB="0" distL="0" distR="0" wp14:anchorId="60DBEF2A" wp14:editId="031C74D9">
                  <wp:extent cx="3590925" cy="2185614"/>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4025" cy="2211847"/>
                          </a:xfrm>
                          <a:prstGeom prst="rect">
                            <a:avLst/>
                          </a:prstGeom>
                          <a:noFill/>
                          <a:ln>
                            <a:noFill/>
                          </a:ln>
                        </pic:spPr>
                      </pic:pic>
                    </a:graphicData>
                  </a:graphic>
                </wp:inline>
              </w:drawing>
            </w:r>
          </w:p>
        </w:tc>
        <w:tc>
          <w:tcPr>
            <w:tcW w:w="4698" w:type="dxa"/>
          </w:tcPr>
          <w:p w14:paraId="7DA96FF8" w14:textId="0CBBBE13" w:rsidR="00DB4D9B" w:rsidRDefault="00DB4D9B" w:rsidP="00062851">
            <w:pPr>
              <w:keepNext/>
              <w:jc w:val="center"/>
              <w:rPr>
                <w:rFonts w:ascii="Arial" w:eastAsia="Arial" w:hAnsi="Arial" w:cs="Arial"/>
                <w:sz w:val="24"/>
                <w:szCs w:val="24"/>
              </w:rPr>
            </w:pPr>
            <w:r w:rsidRPr="00DB4D9B">
              <w:rPr>
                <w:rFonts w:ascii="Arial" w:eastAsia="Arial" w:hAnsi="Arial" w:cs="Arial"/>
                <w:noProof/>
                <w:sz w:val="24"/>
                <w:szCs w:val="24"/>
              </w:rPr>
              <w:drawing>
                <wp:anchor distT="0" distB="0" distL="114300" distR="114300" simplePos="0" relativeHeight="251658240" behindDoc="0" locked="0" layoutInCell="1" allowOverlap="1" wp14:anchorId="58E97846" wp14:editId="67904F47">
                  <wp:simplePos x="0" y="0"/>
                  <wp:positionH relativeFrom="column">
                    <wp:posOffset>63500</wp:posOffset>
                  </wp:positionH>
                  <wp:positionV relativeFrom="paragraph">
                    <wp:posOffset>321945</wp:posOffset>
                  </wp:positionV>
                  <wp:extent cx="1985645" cy="13995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5645" cy="1399540"/>
                          </a:xfrm>
                          <a:prstGeom prst="rect">
                            <a:avLst/>
                          </a:prstGeom>
                          <a:noFill/>
                          <a:ln>
                            <a:noFill/>
                          </a:ln>
                        </pic:spPr>
                      </pic:pic>
                    </a:graphicData>
                  </a:graphic>
                  <wp14:sizeRelH relativeFrom="margin">
                    <wp14:pctWidth>0</wp14:pctWidth>
                  </wp14:sizeRelH>
                </wp:anchor>
              </w:drawing>
            </w:r>
          </w:p>
        </w:tc>
      </w:tr>
    </w:tbl>
    <w:p w14:paraId="66208082" w14:textId="7E7E4971" w:rsidR="00DB4D9B" w:rsidRDefault="00DB4D9B" w:rsidP="00062851">
      <w:pPr>
        <w:pStyle w:val="Descripcin"/>
        <w:spacing w:after="0"/>
        <w:jc w:val="center"/>
        <w:rPr>
          <w:rFonts w:ascii="Arial" w:hAnsi="Arial" w:cs="Arial"/>
          <w:color w:val="auto"/>
          <w:sz w:val="20"/>
          <w:szCs w:val="20"/>
        </w:rPr>
      </w:pPr>
      <w:bookmarkStart w:id="20" w:name="_Toc72575740"/>
      <w:r w:rsidRPr="00DB4D9B">
        <w:rPr>
          <w:rFonts w:ascii="Arial" w:hAnsi="Arial" w:cs="Arial"/>
          <w:color w:val="auto"/>
          <w:sz w:val="20"/>
          <w:szCs w:val="20"/>
        </w:rPr>
        <w:t xml:space="preserve">Gráfica </w:t>
      </w:r>
      <w:r w:rsidRPr="00DB4D9B">
        <w:rPr>
          <w:rFonts w:ascii="Arial" w:hAnsi="Arial" w:cs="Arial"/>
          <w:color w:val="auto"/>
          <w:sz w:val="20"/>
          <w:szCs w:val="20"/>
        </w:rPr>
        <w:fldChar w:fldCharType="begin"/>
      </w:r>
      <w:r w:rsidRPr="00DB4D9B">
        <w:rPr>
          <w:rFonts w:ascii="Arial" w:hAnsi="Arial" w:cs="Arial"/>
          <w:color w:val="auto"/>
          <w:sz w:val="20"/>
          <w:szCs w:val="20"/>
        </w:rPr>
        <w:instrText xml:space="preserve"> SEQ Gráfica \* ARABIC </w:instrText>
      </w:r>
      <w:r w:rsidRPr="00DB4D9B">
        <w:rPr>
          <w:rFonts w:ascii="Arial" w:hAnsi="Arial" w:cs="Arial"/>
          <w:color w:val="auto"/>
          <w:sz w:val="20"/>
          <w:szCs w:val="20"/>
        </w:rPr>
        <w:fldChar w:fldCharType="separate"/>
      </w:r>
      <w:r w:rsidR="00062851">
        <w:rPr>
          <w:rFonts w:ascii="Arial" w:hAnsi="Arial" w:cs="Arial"/>
          <w:noProof/>
          <w:color w:val="auto"/>
          <w:sz w:val="20"/>
          <w:szCs w:val="20"/>
        </w:rPr>
        <w:t>1</w:t>
      </w:r>
      <w:r w:rsidRPr="00DB4D9B">
        <w:rPr>
          <w:rFonts w:ascii="Arial" w:hAnsi="Arial" w:cs="Arial"/>
          <w:color w:val="auto"/>
          <w:sz w:val="20"/>
          <w:szCs w:val="20"/>
        </w:rPr>
        <w:fldChar w:fldCharType="end"/>
      </w:r>
      <w:r w:rsidRPr="00DB4D9B">
        <w:rPr>
          <w:rFonts w:ascii="Arial" w:hAnsi="Arial" w:cs="Arial"/>
          <w:color w:val="auto"/>
          <w:sz w:val="20"/>
          <w:szCs w:val="20"/>
        </w:rPr>
        <w:t>. Siniestros por gravedad año 2020, Localidad Barrios Unidos</w:t>
      </w:r>
      <w:bookmarkEnd w:id="20"/>
    </w:p>
    <w:p w14:paraId="16A0288E" w14:textId="15C01822" w:rsidR="00243A33" w:rsidRDefault="00FE1742" w:rsidP="00062851">
      <w:pPr>
        <w:pStyle w:val="Descripcin"/>
        <w:spacing w:after="0"/>
        <w:jc w:val="center"/>
        <w:rPr>
          <w:rFonts w:ascii="Arial" w:eastAsia="Arial" w:hAnsi="Arial" w:cs="Arial"/>
          <w:color w:val="auto"/>
          <w:sz w:val="20"/>
          <w:szCs w:val="20"/>
        </w:rPr>
      </w:pPr>
      <w:r w:rsidRPr="00DB4D9B">
        <w:rPr>
          <w:rFonts w:ascii="Arial" w:eastAsia="Arial" w:hAnsi="Arial" w:cs="Arial"/>
          <w:color w:val="auto"/>
          <w:sz w:val="20"/>
          <w:szCs w:val="20"/>
        </w:rPr>
        <w:t>Elaborado por Seguridad vial</w:t>
      </w:r>
      <w:r w:rsidR="00DB4D9B" w:rsidRPr="00DB4D9B">
        <w:rPr>
          <w:rFonts w:ascii="Arial" w:eastAsia="Arial" w:hAnsi="Arial" w:cs="Arial"/>
          <w:color w:val="auto"/>
          <w:sz w:val="20"/>
          <w:szCs w:val="20"/>
        </w:rPr>
        <w:t>-SDM</w:t>
      </w:r>
      <w:r w:rsidRPr="00DB4D9B">
        <w:rPr>
          <w:rFonts w:ascii="Arial" w:eastAsia="Arial" w:hAnsi="Arial" w:cs="Arial"/>
          <w:color w:val="auto"/>
          <w:sz w:val="20"/>
          <w:szCs w:val="20"/>
        </w:rPr>
        <w:t>.</w:t>
      </w:r>
    </w:p>
    <w:p w14:paraId="056A912B" w14:textId="77777777" w:rsidR="00062851" w:rsidRPr="00062851" w:rsidRDefault="00062851" w:rsidP="00062851"/>
    <w:p w14:paraId="2D0D1B0B" w14:textId="77777777" w:rsidR="00DC0709" w:rsidRPr="00062851" w:rsidRDefault="00DC0709" w:rsidP="00062851">
      <w:pPr>
        <w:spacing w:after="0"/>
        <w:rPr>
          <w:rFonts w:ascii="Arial" w:hAnsi="Arial" w:cs="Arial"/>
          <w:sz w:val="24"/>
          <w:szCs w:val="24"/>
        </w:rPr>
      </w:pPr>
      <w:r w:rsidRPr="00062851">
        <w:rPr>
          <w:rFonts w:ascii="Arial" w:hAnsi="Arial" w:cs="Arial"/>
          <w:sz w:val="24"/>
          <w:szCs w:val="24"/>
        </w:rPr>
        <w:t xml:space="preserve">Adicionalmente, de los siniestros del </w:t>
      </w:r>
      <w:r w:rsidRPr="00062851">
        <w:rPr>
          <w:rFonts w:ascii="Arial" w:hAnsi="Arial" w:cs="Arial"/>
          <w:b/>
          <w:bCs/>
          <w:sz w:val="24"/>
          <w:szCs w:val="24"/>
        </w:rPr>
        <w:t>2020</w:t>
      </w:r>
      <w:r w:rsidRPr="00062851">
        <w:rPr>
          <w:rFonts w:ascii="Arial" w:hAnsi="Arial" w:cs="Arial"/>
          <w:sz w:val="24"/>
          <w:szCs w:val="24"/>
        </w:rPr>
        <w:t xml:space="preserve">, según la clasificación por clase, el </w:t>
      </w:r>
      <w:r w:rsidRPr="00062851">
        <w:rPr>
          <w:rFonts w:ascii="Arial" w:hAnsi="Arial" w:cs="Arial"/>
          <w:b/>
          <w:bCs/>
          <w:sz w:val="24"/>
          <w:szCs w:val="24"/>
        </w:rPr>
        <w:t>90.5%</w:t>
      </w:r>
      <w:r w:rsidRPr="00062851">
        <w:rPr>
          <w:rFonts w:ascii="Arial" w:hAnsi="Arial" w:cs="Arial"/>
          <w:sz w:val="24"/>
          <w:szCs w:val="24"/>
        </w:rPr>
        <w:t xml:space="preserve"> corresponde a choque, posteriormente un </w:t>
      </w:r>
      <w:r w:rsidRPr="00062851">
        <w:rPr>
          <w:rFonts w:ascii="Arial" w:hAnsi="Arial" w:cs="Arial"/>
          <w:b/>
          <w:bCs/>
          <w:sz w:val="24"/>
          <w:szCs w:val="24"/>
        </w:rPr>
        <w:t>4.7%</w:t>
      </w:r>
      <w:r w:rsidRPr="00062851">
        <w:rPr>
          <w:rFonts w:ascii="Arial" w:hAnsi="Arial" w:cs="Arial"/>
          <w:sz w:val="24"/>
          <w:szCs w:val="24"/>
        </w:rPr>
        <w:t xml:space="preserve"> referente a la clase atropello, el </w:t>
      </w:r>
      <w:r w:rsidRPr="00062851">
        <w:rPr>
          <w:rFonts w:ascii="Arial" w:hAnsi="Arial" w:cs="Arial"/>
          <w:b/>
          <w:bCs/>
          <w:sz w:val="24"/>
          <w:szCs w:val="24"/>
        </w:rPr>
        <w:t>2.5%</w:t>
      </w:r>
      <w:r w:rsidRPr="00062851">
        <w:rPr>
          <w:rFonts w:ascii="Arial" w:hAnsi="Arial" w:cs="Arial"/>
          <w:sz w:val="24"/>
          <w:szCs w:val="24"/>
        </w:rPr>
        <w:t xml:space="preserve"> corresponde a caída de ocupante y finalmente el </w:t>
      </w:r>
      <w:r w:rsidRPr="00062851">
        <w:rPr>
          <w:rFonts w:ascii="Arial" w:hAnsi="Arial" w:cs="Arial"/>
          <w:b/>
          <w:bCs/>
          <w:sz w:val="24"/>
          <w:szCs w:val="24"/>
        </w:rPr>
        <w:t xml:space="preserve">2.3% </w:t>
      </w:r>
      <w:r w:rsidRPr="00062851">
        <w:rPr>
          <w:rFonts w:ascii="Arial" w:hAnsi="Arial" w:cs="Arial"/>
          <w:sz w:val="24"/>
          <w:szCs w:val="24"/>
        </w:rPr>
        <w:t>restante corresponde a incendio, volcamiento y otros.</w:t>
      </w:r>
    </w:p>
    <w:p w14:paraId="02D3F389" w14:textId="724B9954" w:rsidR="00DC0709" w:rsidRPr="00062851" w:rsidRDefault="00DC0709" w:rsidP="00062851">
      <w:pPr>
        <w:spacing w:after="0"/>
        <w:rPr>
          <w:rFonts w:ascii="Arial" w:hAnsi="Arial" w:cs="Arial"/>
          <w:sz w:val="24"/>
          <w:szCs w:val="24"/>
        </w:rPr>
      </w:pPr>
      <w:r w:rsidRPr="00062851">
        <w:rPr>
          <w:rFonts w:ascii="Arial" w:hAnsi="Arial" w:cs="Arial"/>
          <w:sz w:val="24"/>
          <w:szCs w:val="24"/>
        </w:rPr>
        <w:t>En cuanto a siniestros por actor vial, la mayor cantidad de lesionados se presenta en los conductores, con 176 casos reportados en el 2020, mientras que las fatalidades se presentaron en el peatón como actor vial en 4 casos.</w:t>
      </w:r>
    </w:p>
    <w:p w14:paraId="59461A1C" w14:textId="3AE26777" w:rsidR="00DC0709" w:rsidRDefault="00DC0709" w:rsidP="00062851">
      <w:pPr>
        <w:spacing w:after="0"/>
      </w:pPr>
    </w:p>
    <w:p w14:paraId="1AA81C52" w14:textId="77777777" w:rsidR="00062851" w:rsidRPr="00DC0709" w:rsidRDefault="00062851" w:rsidP="00062851">
      <w:pPr>
        <w:spacing w:after="0"/>
      </w:pPr>
    </w:p>
    <w:p w14:paraId="132FFDAF" w14:textId="1DA3BA1C" w:rsidR="001F560F" w:rsidRPr="00E04607" w:rsidRDefault="00E04607" w:rsidP="00062851">
      <w:pPr>
        <w:pStyle w:val="Ttulo3"/>
        <w:spacing w:after="0"/>
        <w:rPr>
          <w:rFonts w:ascii="Arial" w:hAnsi="Arial" w:cs="Arial"/>
          <w:sz w:val="24"/>
          <w:szCs w:val="24"/>
        </w:rPr>
      </w:pPr>
      <w:bookmarkStart w:id="21" w:name="_Toc72575722"/>
      <w:r>
        <w:rPr>
          <w:rFonts w:ascii="Arial" w:hAnsi="Arial" w:cs="Arial"/>
          <w:sz w:val="24"/>
          <w:szCs w:val="24"/>
        </w:rPr>
        <w:t xml:space="preserve">2.3.2. </w:t>
      </w:r>
      <w:r w:rsidR="00F82611" w:rsidRPr="00E04607">
        <w:rPr>
          <w:rFonts w:ascii="Arial" w:hAnsi="Arial" w:cs="Arial"/>
          <w:sz w:val="24"/>
          <w:szCs w:val="24"/>
        </w:rPr>
        <w:t xml:space="preserve">Bicicleta </w:t>
      </w:r>
      <w:r w:rsidR="00DC0709">
        <w:rPr>
          <w:rFonts w:ascii="Arial" w:hAnsi="Arial" w:cs="Arial"/>
          <w:sz w:val="24"/>
          <w:szCs w:val="24"/>
        </w:rPr>
        <w:t xml:space="preserve">y peatón </w:t>
      </w:r>
      <w:r w:rsidR="006E4728" w:rsidRPr="00E04607">
        <w:rPr>
          <w:rFonts w:ascii="Arial" w:hAnsi="Arial" w:cs="Arial"/>
          <w:sz w:val="24"/>
          <w:szCs w:val="24"/>
        </w:rPr>
        <w:t>en el marco de la i</w:t>
      </w:r>
      <w:r w:rsidR="00F82611" w:rsidRPr="00E04607">
        <w:rPr>
          <w:rFonts w:ascii="Arial" w:hAnsi="Arial" w:cs="Arial"/>
          <w:sz w:val="24"/>
          <w:szCs w:val="24"/>
        </w:rPr>
        <w:t>mplementación del sistema de transporte de bajas y cero emisiones para Bogotá</w:t>
      </w:r>
      <w:bookmarkEnd w:id="21"/>
    </w:p>
    <w:p w14:paraId="3323F06D" w14:textId="77777777" w:rsidR="001F560F" w:rsidRPr="001C0430" w:rsidRDefault="001F560F" w:rsidP="00062851">
      <w:pPr>
        <w:spacing w:after="0" w:line="240" w:lineRule="auto"/>
        <w:rPr>
          <w:rFonts w:ascii="Arial" w:eastAsia="Arial" w:hAnsi="Arial" w:cs="Arial"/>
          <w:sz w:val="24"/>
          <w:szCs w:val="24"/>
        </w:rPr>
      </w:pPr>
    </w:p>
    <w:p w14:paraId="4F6036C7" w14:textId="6249D542" w:rsidR="00DB4D9B" w:rsidRDefault="00612570" w:rsidP="00062851">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r w:rsidRPr="001C0430">
        <w:rPr>
          <w:rFonts w:ascii="Arial" w:eastAsia="Arial" w:hAnsi="Arial" w:cs="Arial"/>
          <w:sz w:val="24"/>
          <w:szCs w:val="24"/>
          <w:highlight w:val="white"/>
        </w:rPr>
        <w:t xml:space="preserve">El Plan Maestro de Movilidad, en su </w:t>
      </w:r>
      <w:r w:rsidR="00DB4D9B">
        <w:rPr>
          <w:rFonts w:ascii="Arial" w:eastAsia="Arial" w:hAnsi="Arial" w:cs="Arial"/>
          <w:sz w:val="24"/>
          <w:szCs w:val="24"/>
          <w:highlight w:val="white"/>
        </w:rPr>
        <w:t>a</w:t>
      </w:r>
      <w:r w:rsidRPr="001C0430">
        <w:rPr>
          <w:rFonts w:ascii="Arial" w:eastAsia="Arial" w:hAnsi="Arial" w:cs="Arial"/>
          <w:sz w:val="24"/>
          <w:szCs w:val="24"/>
          <w:highlight w:val="white"/>
        </w:rPr>
        <w:t xml:space="preserve">rtículo 26, Decreto 319 de 2006, establece que: “La administración distrital promoverá el transporte no motorizado de peatones y ciclo usuarios para que los habitantes del distrito capital incrementen su participación en el número de viajes, dadas sus ventajas económicas, ambientales, sociales, de salud pública y bienestar”. </w:t>
      </w:r>
    </w:p>
    <w:p w14:paraId="745D4231" w14:textId="4B282CCA" w:rsidR="00DB4D9B" w:rsidRDefault="00DB4D9B" w:rsidP="00062851">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p>
    <w:p w14:paraId="3E626A34" w14:textId="0E6E7374" w:rsidR="00EB6DD3" w:rsidRPr="007B2D81" w:rsidRDefault="00E04607" w:rsidP="00062851">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De esta manera, l</w:t>
      </w:r>
      <w:r w:rsidRPr="00E04607">
        <w:rPr>
          <w:rFonts w:ascii="Arial" w:eastAsia="Arial" w:hAnsi="Arial" w:cs="Arial"/>
          <w:sz w:val="24"/>
          <w:szCs w:val="24"/>
          <w:highlight w:val="white"/>
        </w:rPr>
        <w:t>a bici</w:t>
      </w:r>
      <w:r>
        <w:rPr>
          <w:rFonts w:ascii="Arial" w:eastAsia="Arial" w:hAnsi="Arial" w:cs="Arial"/>
          <w:sz w:val="24"/>
          <w:szCs w:val="24"/>
          <w:highlight w:val="white"/>
        </w:rPr>
        <w:t>cleta</w:t>
      </w:r>
      <w:r w:rsidRPr="00E04607">
        <w:rPr>
          <w:rFonts w:ascii="Arial" w:eastAsia="Arial" w:hAnsi="Arial" w:cs="Arial"/>
          <w:sz w:val="24"/>
          <w:szCs w:val="24"/>
          <w:highlight w:val="white"/>
        </w:rPr>
        <w:t xml:space="preserve"> es un eje fundamental en el nuevo contrato social de Bogotá, por lo que durante esta Administración se ha trabajado de manera decidida en la redistribución del espacio público, para que los ciclistas tengan infraestructura segura y conectada en las principales avenidas de la ciudad. Estas intervenciones están enmarcadas en el propósito número dos del Plan Distrital de Desarrollo, a través del cual la Administración busca cambiar los hábitos de vida para reverdecer a Bogotá y mitigar el cambio climático, ya que la bici es un medio de transporte de cero emisiones de dióxido de carbono, que contribuye a prevenir el contagio del Covid -19 y a mejorar la salud de los ciudadanos</w:t>
      </w:r>
      <w:r w:rsidR="007B2D81">
        <w:rPr>
          <w:rFonts w:ascii="Arial" w:eastAsia="Arial" w:hAnsi="Arial" w:cs="Arial"/>
          <w:sz w:val="24"/>
          <w:szCs w:val="24"/>
          <w:highlight w:val="white"/>
        </w:rPr>
        <w:t xml:space="preserve"> (</w:t>
      </w:r>
      <w:hyperlink r:id="rId14" w:history="1">
        <w:r w:rsidR="007B2D81" w:rsidRPr="007024B3">
          <w:rPr>
            <w:rStyle w:val="Hipervnculo"/>
            <w:rFonts w:ascii="Arial" w:eastAsia="Arial" w:hAnsi="Arial" w:cs="Arial"/>
            <w:sz w:val="24"/>
            <w:szCs w:val="24"/>
          </w:rPr>
          <w:t>https://bogota.gov.co/mi-ciudad/inicia-la-xiii-semana-de-la-bici-pedalea-bogota</w:t>
        </w:r>
      </w:hyperlink>
      <w:r w:rsidR="007B2D81">
        <w:rPr>
          <w:rFonts w:ascii="Arial" w:eastAsia="Arial" w:hAnsi="Arial" w:cs="Arial"/>
          <w:sz w:val="24"/>
          <w:szCs w:val="24"/>
        </w:rPr>
        <w:t>)</w:t>
      </w:r>
      <w:r w:rsidRPr="00E04607">
        <w:rPr>
          <w:rFonts w:ascii="Arial" w:eastAsia="Arial" w:hAnsi="Arial" w:cs="Arial"/>
          <w:sz w:val="24"/>
          <w:szCs w:val="24"/>
          <w:highlight w:val="white"/>
        </w:rPr>
        <w:t>.</w:t>
      </w:r>
    </w:p>
    <w:p w14:paraId="2B34B8A4" w14:textId="77777777" w:rsidR="00062851" w:rsidRDefault="00062851" w:rsidP="00062851">
      <w:pPr>
        <w:spacing w:after="0" w:line="240" w:lineRule="auto"/>
        <w:rPr>
          <w:rFonts w:ascii="Arial" w:eastAsia="Arial" w:hAnsi="Arial" w:cs="Arial"/>
          <w:sz w:val="24"/>
          <w:szCs w:val="24"/>
        </w:rPr>
      </w:pPr>
    </w:p>
    <w:p w14:paraId="68FD6C32" w14:textId="445926DD" w:rsidR="001F560F" w:rsidRDefault="00E04607" w:rsidP="00062851">
      <w:pPr>
        <w:spacing w:after="0" w:line="240" w:lineRule="auto"/>
        <w:rPr>
          <w:rFonts w:ascii="Arial" w:eastAsia="Arial" w:hAnsi="Arial" w:cs="Arial"/>
          <w:sz w:val="24"/>
          <w:szCs w:val="24"/>
        </w:rPr>
      </w:pPr>
      <w:r w:rsidRPr="00E04607">
        <w:rPr>
          <w:rFonts w:ascii="Arial" w:eastAsia="Arial" w:hAnsi="Arial" w:cs="Arial"/>
          <w:sz w:val="24"/>
          <w:szCs w:val="24"/>
        </w:rPr>
        <w:t>Al respecto, para la localida</w:t>
      </w:r>
      <w:r>
        <w:rPr>
          <w:rFonts w:ascii="Arial" w:eastAsia="Arial" w:hAnsi="Arial" w:cs="Arial"/>
          <w:sz w:val="24"/>
          <w:szCs w:val="24"/>
        </w:rPr>
        <w:t xml:space="preserve">d </w:t>
      </w:r>
      <w:r w:rsidRPr="00E04607">
        <w:rPr>
          <w:rFonts w:ascii="Arial" w:eastAsia="Arial" w:hAnsi="Arial" w:cs="Arial"/>
          <w:sz w:val="24"/>
          <w:szCs w:val="24"/>
        </w:rPr>
        <w:t xml:space="preserve">de </w:t>
      </w:r>
      <w:r w:rsidRPr="00374BA5">
        <w:rPr>
          <w:rFonts w:ascii="Arial" w:eastAsia="Arial" w:hAnsi="Arial" w:cs="Arial"/>
          <w:sz w:val="24"/>
          <w:szCs w:val="24"/>
        </w:rPr>
        <w:t xml:space="preserve">Barrios Unidos </w:t>
      </w:r>
      <w:r w:rsidRPr="00E04607">
        <w:rPr>
          <w:rFonts w:ascii="Arial" w:eastAsia="Arial" w:hAnsi="Arial" w:cs="Arial"/>
          <w:sz w:val="24"/>
          <w:szCs w:val="24"/>
        </w:rPr>
        <w:t>se destacan las siguientes metas:</w:t>
      </w:r>
    </w:p>
    <w:p w14:paraId="18BEB7BB" w14:textId="77777777" w:rsidR="00062851" w:rsidRPr="00E04607" w:rsidRDefault="00062851" w:rsidP="00062851">
      <w:pPr>
        <w:spacing w:after="0" w:line="240" w:lineRule="auto"/>
        <w:rPr>
          <w:rFonts w:ascii="Arial" w:eastAsia="Arial" w:hAnsi="Arial" w:cs="Arial"/>
          <w:sz w:val="24"/>
          <w:szCs w:val="24"/>
        </w:rPr>
      </w:pPr>
    </w:p>
    <w:p w14:paraId="72E3F75B" w14:textId="02B5DBF1" w:rsidR="001F560F" w:rsidRPr="001C0430" w:rsidRDefault="00612570" w:rsidP="00062851">
      <w:pPr>
        <w:pStyle w:val="Ttulo3"/>
        <w:numPr>
          <w:ilvl w:val="3"/>
          <w:numId w:val="18"/>
        </w:numPr>
        <w:spacing w:after="0" w:line="240" w:lineRule="auto"/>
        <w:rPr>
          <w:rFonts w:ascii="Arial" w:hAnsi="Arial" w:cs="Arial"/>
          <w:sz w:val="24"/>
          <w:szCs w:val="24"/>
        </w:rPr>
      </w:pPr>
      <w:bookmarkStart w:id="22" w:name="_Toc72575723"/>
      <w:r w:rsidRPr="001C0430">
        <w:rPr>
          <w:rFonts w:ascii="Arial" w:hAnsi="Arial" w:cs="Arial"/>
          <w:sz w:val="24"/>
          <w:szCs w:val="24"/>
        </w:rPr>
        <w:t>Red de Ciclo</w:t>
      </w:r>
      <w:r w:rsidR="007B4138">
        <w:rPr>
          <w:rFonts w:ascii="Arial" w:hAnsi="Arial" w:cs="Arial"/>
          <w:sz w:val="24"/>
          <w:szCs w:val="24"/>
        </w:rPr>
        <w:t>r</w:t>
      </w:r>
      <w:r w:rsidRPr="001C0430">
        <w:rPr>
          <w:rFonts w:ascii="Arial" w:hAnsi="Arial" w:cs="Arial"/>
          <w:sz w:val="24"/>
          <w:szCs w:val="24"/>
        </w:rPr>
        <w:t>rutas</w:t>
      </w:r>
      <w:bookmarkEnd w:id="22"/>
    </w:p>
    <w:p w14:paraId="2C0D5098" w14:textId="77777777" w:rsidR="00E04607" w:rsidRDefault="00E04607" w:rsidP="00062851">
      <w:pPr>
        <w:spacing w:after="0" w:line="240" w:lineRule="auto"/>
        <w:rPr>
          <w:rFonts w:ascii="Arial" w:eastAsia="Arial" w:hAnsi="Arial" w:cs="Arial"/>
          <w:sz w:val="24"/>
          <w:szCs w:val="24"/>
          <w:highlight w:val="white"/>
        </w:rPr>
      </w:pPr>
    </w:p>
    <w:p w14:paraId="2E95563F" w14:textId="121B27B8" w:rsidR="001F560F" w:rsidRPr="001C0430" w:rsidRDefault="00612570" w:rsidP="00062851">
      <w:pPr>
        <w:spacing w:after="0" w:line="240" w:lineRule="auto"/>
        <w:rPr>
          <w:rFonts w:ascii="Arial" w:eastAsia="Arial" w:hAnsi="Arial" w:cs="Arial"/>
          <w:sz w:val="24"/>
          <w:szCs w:val="24"/>
          <w:highlight w:val="white"/>
        </w:rPr>
      </w:pPr>
      <w:r w:rsidRPr="001C0430">
        <w:rPr>
          <w:rFonts w:ascii="Arial" w:eastAsia="Arial" w:hAnsi="Arial" w:cs="Arial"/>
          <w:sz w:val="24"/>
          <w:szCs w:val="24"/>
          <w:highlight w:val="white"/>
        </w:rPr>
        <w:t xml:space="preserve">Bogotá </w:t>
      </w:r>
      <w:r w:rsidR="007B4138">
        <w:rPr>
          <w:rFonts w:ascii="Arial" w:eastAsia="Arial" w:hAnsi="Arial" w:cs="Arial"/>
          <w:sz w:val="24"/>
          <w:szCs w:val="24"/>
          <w:highlight w:val="white"/>
        </w:rPr>
        <w:t xml:space="preserve">tiene </w:t>
      </w:r>
      <w:r w:rsidRPr="001C0430">
        <w:rPr>
          <w:rFonts w:ascii="Arial" w:eastAsia="Arial" w:hAnsi="Arial" w:cs="Arial"/>
          <w:sz w:val="24"/>
          <w:szCs w:val="24"/>
          <w:highlight w:val="white"/>
        </w:rPr>
        <w:t>actualmente</w:t>
      </w:r>
      <w:r w:rsidR="007B4138">
        <w:rPr>
          <w:rFonts w:ascii="Arial" w:eastAsia="Arial" w:hAnsi="Arial" w:cs="Arial"/>
          <w:sz w:val="24"/>
          <w:szCs w:val="24"/>
          <w:highlight w:val="white"/>
        </w:rPr>
        <w:t xml:space="preserve"> </w:t>
      </w:r>
      <w:r w:rsidR="00AE7FA4">
        <w:rPr>
          <w:rFonts w:ascii="Arial" w:eastAsia="Arial" w:hAnsi="Arial" w:cs="Arial"/>
          <w:sz w:val="24"/>
          <w:szCs w:val="24"/>
          <w:highlight w:val="white"/>
        </w:rPr>
        <w:t xml:space="preserve">una </w:t>
      </w:r>
      <w:r w:rsidRPr="001C0430">
        <w:rPr>
          <w:rFonts w:ascii="Arial" w:eastAsia="Arial" w:hAnsi="Arial" w:cs="Arial"/>
          <w:sz w:val="24"/>
          <w:szCs w:val="24"/>
          <w:highlight w:val="white"/>
        </w:rPr>
        <w:t xml:space="preserve">red de </w:t>
      </w:r>
      <w:r w:rsidR="00D04628" w:rsidRPr="001C0430">
        <w:rPr>
          <w:rFonts w:ascii="Arial" w:eastAsia="Arial" w:hAnsi="Arial" w:cs="Arial"/>
          <w:sz w:val="24"/>
          <w:szCs w:val="24"/>
          <w:highlight w:val="white"/>
        </w:rPr>
        <w:t>ciclo</w:t>
      </w:r>
      <w:r w:rsidR="00AE7FA4">
        <w:rPr>
          <w:rFonts w:ascii="Arial" w:eastAsia="Arial" w:hAnsi="Arial" w:cs="Arial"/>
          <w:sz w:val="24"/>
          <w:szCs w:val="24"/>
          <w:highlight w:val="white"/>
        </w:rPr>
        <w:t>r</w:t>
      </w:r>
      <w:r w:rsidR="00D04628" w:rsidRPr="001C0430">
        <w:rPr>
          <w:rFonts w:ascii="Arial" w:eastAsia="Arial" w:hAnsi="Arial" w:cs="Arial"/>
          <w:sz w:val="24"/>
          <w:szCs w:val="24"/>
          <w:highlight w:val="white"/>
        </w:rPr>
        <w:t>rutas</w:t>
      </w:r>
      <w:r w:rsidRPr="001C0430">
        <w:rPr>
          <w:rFonts w:ascii="Arial" w:eastAsia="Arial" w:hAnsi="Arial" w:cs="Arial"/>
          <w:sz w:val="24"/>
          <w:szCs w:val="24"/>
          <w:highlight w:val="white"/>
        </w:rPr>
        <w:t xml:space="preserve"> compuesta por 5</w:t>
      </w:r>
      <w:r w:rsidR="00AE7FA4">
        <w:rPr>
          <w:rFonts w:ascii="Arial" w:eastAsia="Arial" w:hAnsi="Arial" w:cs="Arial"/>
          <w:sz w:val="24"/>
          <w:szCs w:val="24"/>
          <w:highlight w:val="white"/>
        </w:rPr>
        <w:t>5</w:t>
      </w:r>
      <w:r w:rsidRPr="001C0430">
        <w:rPr>
          <w:rFonts w:ascii="Arial" w:eastAsia="Arial" w:hAnsi="Arial" w:cs="Arial"/>
          <w:sz w:val="24"/>
          <w:szCs w:val="24"/>
          <w:highlight w:val="white"/>
        </w:rPr>
        <w:t>0 Km</w:t>
      </w:r>
      <w:r w:rsidR="007B4138">
        <w:rPr>
          <w:rFonts w:ascii="Arial" w:eastAsia="Arial" w:hAnsi="Arial" w:cs="Arial"/>
          <w:sz w:val="24"/>
          <w:szCs w:val="24"/>
          <w:highlight w:val="white"/>
        </w:rPr>
        <w:t xml:space="preserve"> más 84 kilómetros de ciclovías temporales</w:t>
      </w:r>
      <w:r w:rsidRPr="001C0430">
        <w:rPr>
          <w:rFonts w:ascii="Arial" w:eastAsia="Arial" w:hAnsi="Arial" w:cs="Arial"/>
          <w:sz w:val="24"/>
          <w:szCs w:val="24"/>
          <w:highlight w:val="white"/>
        </w:rPr>
        <w:t>. El diseño de esta red cuenta con conceptos innovadores de comodidad, seguridad vial y proponen recorridos más atractivos para el disfrute de la ciudad. Adicionalmente, se han adaptado puentes vehiculares y peatonales para que los viajes en bici sean más cortos.</w:t>
      </w:r>
    </w:p>
    <w:p w14:paraId="7E3CEF2D" w14:textId="13D5281C" w:rsidR="00F871CC" w:rsidRPr="005D6FA6" w:rsidRDefault="007B4138" w:rsidP="00062851">
      <w:pPr>
        <w:spacing w:after="0"/>
        <w:rPr>
          <w:rFonts w:ascii="Arial" w:eastAsia="Arial" w:hAnsi="Arial" w:cs="Arial"/>
          <w:highlight w:val="white"/>
        </w:rPr>
      </w:pPr>
      <w:r>
        <w:rPr>
          <w:rFonts w:ascii="Arial" w:eastAsia="Arial" w:hAnsi="Arial" w:cs="Arial"/>
          <w:sz w:val="24"/>
          <w:szCs w:val="24"/>
          <w:highlight w:val="white"/>
        </w:rPr>
        <w:t>A 2020, l</w:t>
      </w:r>
      <w:r w:rsidR="00FE1742" w:rsidRPr="001C0430">
        <w:rPr>
          <w:rFonts w:ascii="Arial" w:eastAsia="Arial" w:hAnsi="Arial" w:cs="Arial"/>
          <w:sz w:val="24"/>
          <w:szCs w:val="24"/>
          <w:highlight w:val="white"/>
        </w:rPr>
        <w:t xml:space="preserve">a localidad cuenta con el </w:t>
      </w:r>
      <w:r w:rsidRPr="005D6FA6">
        <w:rPr>
          <w:rFonts w:ascii="Arial" w:eastAsia="Arial" w:hAnsi="Arial" w:cs="Arial"/>
          <w:sz w:val="24"/>
          <w:szCs w:val="24"/>
        </w:rPr>
        <w:t>6</w:t>
      </w:r>
      <w:r w:rsidR="00FE1742" w:rsidRPr="005D6FA6">
        <w:rPr>
          <w:rFonts w:ascii="Arial" w:eastAsia="Arial" w:hAnsi="Arial" w:cs="Arial"/>
          <w:sz w:val="24"/>
          <w:szCs w:val="24"/>
        </w:rPr>
        <w:t xml:space="preserve">% </w:t>
      </w:r>
      <w:r w:rsidR="00FE1742" w:rsidRPr="005D6FA6">
        <w:rPr>
          <w:rFonts w:ascii="Arial" w:eastAsia="Arial" w:hAnsi="Arial" w:cs="Arial"/>
          <w:sz w:val="24"/>
          <w:szCs w:val="24"/>
          <w:highlight w:val="white"/>
        </w:rPr>
        <w:t xml:space="preserve">de la red de ciclo-infraestructura de la ciudad, la cual asciende a los </w:t>
      </w:r>
      <w:r w:rsidRPr="005D6FA6">
        <w:rPr>
          <w:rFonts w:ascii="Arial" w:eastAsia="Arial" w:hAnsi="Arial" w:cs="Arial"/>
          <w:sz w:val="24"/>
          <w:szCs w:val="24"/>
        </w:rPr>
        <w:t>35</w:t>
      </w:r>
      <w:r w:rsidR="00FE1742" w:rsidRPr="005D6FA6">
        <w:rPr>
          <w:rFonts w:ascii="Arial" w:eastAsia="Arial" w:hAnsi="Arial" w:cs="Arial"/>
          <w:sz w:val="24"/>
          <w:szCs w:val="24"/>
        </w:rPr>
        <w:t xml:space="preserve"> Km </w:t>
      </w:r>
      <w:r w:rsidR="00FE1742" w:rsidRPr="005D6FA6">
        <w:rPr>
          <w:rFonts w:ascii="Arial" w:eastAsia="Arial" w:hAnsi="Arial" w:cs="Arial"/>
          <w:sz w:val="24"/>
          <w:szCs w:val="24"/>
          <w:highlight w:val="white"/>
        </w:rPr>
        <w:t xml:space="preserve">de ciclorruta. </w:t>
      </w:r>
      <w:r w:rsidR="00F871CC">
        <w:rPr>
          <w:rFonts w:ascii="Arial" w:eastAsia="Arial" w:hAnsi="Arial" w:cs="Arial"/>
          <w:sz w:val="24"/>
          <w:szCs w:val="24"/>
          <w:highlight w:val="white"/>
        </w:rPr>
        <w:t xml:space="preserve">Adicionalmente, </w:t>
      </w:r>
      <w:r w:rsidR="00F871CC" w:rsidRPr="00247DFB">
        <w:rPr>
          <w:rFonts w:ascii="Arial" w:eastAsia="Arial" w:hAnsi="Arial" w:cs="Arial"/>
          <w:sz w:val="24"/>
          <w:szCs w:val="24"/>
        </w:rPr>
        <w:t>hay 3,6 km de ciclovías temporales</w:t>
      </w:r>
      <w:r w:rsidR="00234BE4" w:rsidRPr="00247DFB">
        <w:rPr>
          <w:rFonts w:ascii="Arial" w:eastAsia="Arial" w:hAnsi="Arial" w:cs="Arial"/>
          <w:sz w:val="24"/>
          <w:szCs w:val="24"/>
        </w:rPr>
        <w:t xml:space="preserve"> (funciona solo dominicales)</w:t>
      </w:r>
      <w:r w:rsidR="00F871CC" w:rsidRPr="00247DFB">
        <w:rPr>
          <w:rFonts w:ascii="Arial" w:eastAsia="Arial" w:hAnsi="Arial" w:cs="Arial"/>
          <w:sz w:val="24"/>
          <w:szCs w:val="24"/>
        </w:rPr>
        <w:t xml:space="preserve"> que equivalen </w:t>
      </w:r>
      <w:r w:rsidR="00F871CC" w:rsidRPr="005D6FA6">
        <w:rPr>
          <w:rFonts w:ascii="Arial" w:eastAsia="Arial" w:hAnsi="Arial" w:cs="Arial"/>
          <w:sz w:val="24"/>
          <w:szCs w:val="24"/>
          <w:highlight w:val="white"/>
        </w:rPr>
        <w:t>al 4,3% de la red de ciclorrutas</w:t>
      </w:r>
      <w:r w:rsidR="00234BE4" w:rsidRPr="005D6FA6">
        <w:rPr>
          <w:rFonts w:ascii="Arial" w:eastAsia="Arial" w:hAnsi="Arial" w:cs="Arial"/>
          <w:sz w:val="24"/>
          <w:szCs w:val="24"/>
          <w:highlight w:val="white"/>
        </w:rPr>
        <w:t xml:space="preserve"> y </w:t>
      </w:r>
      <w:r w:rsidR="00234BE4" w:rsidRPr="005D6FA6">
        <w:rPr>
          <w:rFonts w:ascii="Arial" w:eastAsia="Arial" w:hAnsi="Arial" w:cs="Arial"/>
          <w:sz w:val="24"/>
          <w:szCs w:val="24"/>
        </w:rPr>
        <w:t xml:space="preserve">tenemos también las </w:t>
      </w:r>
      <w:r w:rsidR="00F871CC" w:rsidRPr="005D6FA6">
        <w:rPr>
          <w:rFonts w:ascii="Arial" w:eastAsia="Arial" w:hAnsi="Arial" w:cs="Arial"/>
          <w:sz w:val="24"/>
          <w:szCs w:val="24"/>
        </w:rPr>
        <w:t xml:space="preserve">ciclorrutas temporales </w:t>
      </w:r>
      <w:r w:rsidR="00234BE4" w:rsidRPr="005D6FA6">
        <w:rPr>
          <w:rFonts w:ascii="Arial" w:eastAsia="Arial" w:hAnsi="Arial" w:cs="Arial"/>
          <w:sz w:val="24"/>
          <w:szCs w:val="24"/>
        </w:rPr>
        <w:t>ubicadas en las siguientes direcciones</w:t>
      </w:r>
      <w:r w:rsidR="00F871CC" w:rsidRPr="005D6FA6">
        <w:rPr>
          <w:rFonts w:ascii="Arial" w:eastAsia="Arial" w:hAnsi="Arial" w:cs="Arial"/>
          <w:sz w:val="24"/>
          <w:szCs w:val="24"/>
        </w:rPr>
        <w:t>:</w:t>
      </w:r>
    </w:p>
    <w:p w14:paraId="02B07B13" w14:textId="77777777" w:rsidR="00F871CC" w:rsidRPr="00F871CC" w:rsidRDefault="00F871CC" w:rsidP="00062851">
      <w:pPr>
        <w:numPr>
          <w:ilvl w:val="0"/>
          <w:numId w:val="20"/>
        </w:numPr>
        <w:spacing w:after="0" w:line="240" w:lineRule="auto"/>
        <w:rPr>
          <w:rFonts w:ascii="Arial" w:eastAsia="Arial" w:hAnsi="Arial" w:cs="Arial"/>
          <w:sz w:val="24"/>
          <w:szCs w:val="24"/>
          <w:highlight w:val="white"/>
        </w:rPr>
      </w:pPr>
      <w:r w:rsidRPr="00F871CC">
        <w:rPr>
          <w:rFonts w:ascii="Arial" w:eastAsia="Arial" w:hAnsi="Arial" w:cs="Arial"/>
          <w:sz w:val="24"/>
          <w:szCs w:val="24"/>
          <w:highlight w:val="white"/>
          <w:lang w:val="da-DK"/>
        </w:rPr>
        <w:t xml:space="preserve">CL 72 entre KR 24 y KR 15 </w:t>
      </w:r>
    </w:p>
    <w:p w14:paraId="476E46C4" w14:textId="77777777" w:rsidR="00F871CC" w:rsidRPr="00F871CC" w:rsidRDefault="00F871CC" w:rsidP="00062851">
      <w:pPr>
        <w:numPr>
          <w:ilvl w:val="0"/>
          <w:numId w:val="20"/>
        </w:numPr>
        <w:spacing w:after="0" w:line="240" w:lineRule="auto"/>
        <w:rPr>
          <w:rFonts w:ascii="Arial" w:eastAsia="Arial" w:hAnsi="Arial" w:cs="Arial"/>
          <w:sz w:val="24"/>
          <w:szCs w:val="24"/>
          <w:highlight w:val="white"/>
        </w:rPr>
      </w:pPr>
      <w:r w:rsidRPr="00F871CC">
        <w:rPr>
          <w:rFonts w:ascii="Arial" w:eastAsia="Arial" w:hAnsi="Arial" w:cs="Arial"/>
          <w:sz w:val="24"/>
          <w:szCs w:val="24"/>
          <w:highlight w:val="white"/>
          <w:lang w:val="da-DK"/>
        </w:rPr>
        <w:t xml:space="preserve">CL 80 entre KR 86 y KR 24 </w:t>
      </w:r>
    </w:p>
    <w:p w14:paraId="6C9DB641" w14:textId="77777777" w:rsidR="00F871CC" w:rsidRPr="00F871CC" w:rsidRDefault="00F871CC" w:rsidP="00062851">
      <w:pPr>
        <w:numPr>
          <w:ilvl w:val="0"/>
          <w:numId w:val="20"/>
        </w:numPr>
        <w:spacing w:after="0" w:line="240" w:lineRule="auto"/>
        <w:rPr>
          <w:rFonts w:ascii="Arial" w:eastAsia="Arial" w:hAnsi="Arial" w:cs="Arial"/>
          <w:sz w:val="24"/>
          <w:szCs w:val="24"/>
          <w:highlight w:val="white"/>
        </w:rPr>
      </w:pPr>
      <w:r w:rsidRPr="00F871CC">
        <w:rPr>
          <w:rFonts w:ascii="Arial" w:eastAsia="Arial" w:hAnsi="Arial" w:cs="Arial"/>
          <w:sz w:val="24"/>
          <w:szCs w:val="24"/>
          <w:highlight w:val="white"/>
        </w:rPr>
        <w:t xml:space="preserve">KR 24 entre CL 80 y CL 72 </w:t>
      </w:r>
    </w:p>
    <w:p w14:paraId="7965BF6A" w14:textId="77777777" w:rsidR="00F871CC" w:rsidRPr="00F871CC" w:rsidRDefault="00F871CC" w:rsidP="00062851">
      <w:pPr>
        <w:numPr>
          <w:ilvl w:val="0"/>
          <w:numId w:val="20"/>
        </w:numPr>
        <w:spacing w:after="0" w:line="240" w:lineRule="auto"/>
        <w:rPr>
          <w:rFonts w:ascii="Arial" w:eastAsia="Arial" w:hAnsi="Arial" w:cs="Arial"/>
          <w:sz w:val="24"/>
          <w:szCs w:val="24"/>
          <w:highlight w:val="white"/>
        </w:rPr>
      </w:pPr>
      <w:r w:rsidRPr="00F871CC">
        <w:rPr>
          <w:rFonts w:ascii="Arial" w:eastAsia="Arial" w:hAnsi="Arial" w:cs="Arial"/>
          <w:sz w:val="24"/>
          <w:szCs w:val="24"/>
          <w:highlight w:val="white"/>
        </w:rPr>
        <w:t>Cl 68 y Cl 72 desde la Kr 15 –K110</w:t>
      </w:r>
    </w:p>
    <w:p w14:paraId="3C757EF5" w14:textId="77777777" w:rsidR="00247DFB" w:rsidRDefault="00247DFB" w:rsidP="00062851">
      <w:pPr>
        <w:spacing w:after="0" w:line="240" w:lineRule="auto"/>
        <w:rPr>
          <w:rFonts w:ascii="Arial" w:eastAsia="Arial" w:hAnsi="Arial" w:cs="Arial"/>
          <w:sz w:val="24"/>
          <w:szCs w:val="24"/>
          <w:highlight w:val="white"/>
        </w:rPr>
      </w:pPr>
    </w:p>
    <w:p w14:paraId="5B753A9B" w14:textId="15CE0657" w:rsidR="00F871CC" w:rsidRDefault="005D6FA6" w:rsidP="00062851">
      <w:pPr>
        <w:spacing w:after="0" w:line="240" w:lineRule="auto"/>
        <w:rPr>
          <w:rFonts w:ascii="Arial" w:eastAsia="Arial" w:hAnsi="Arial" w:cs="Arial"/>
          <w:sz w:val="24"/>
          <w:szCs w:val="24"/>
          <w:highlight w:val="white"/>
        </w:rPr>
      </w:pPr>
      <w:r>
        <w:rPr>
          <w:rFonts w:ascii="Arial" w:eastAsia="Arial" w:hAnsi="Arial" w:cs="Arial"/>
          <w:sz w:val="24"/>
          <w:szCs w:val="24"/>
          <w:highlight w:val="white"/>
        </w:rPr>
        <w:t>También es importante señalar que e</w:t>
      </w:r>
      <w:r w:rsidR="00D04628" w:rsidRPr="001C0430">
        <w:rPr>
          <w:rFonts w:ascii="Arial" w:eastAsia="Arial" w:hAnsi="Arial" w:cs="Arial"/>
          <w:sz w:val="24"/>
          <w:szCs w:val="24"/>
          <w:highlight w:val="white"/>
        </w:rPr>
        <w:t xml:space="preserve">n la localidad de </w:t>
      </w:r>
      <w:r w:rsidR="007B4138" w:rsidRPr="005D6FA6">
        <w:rPr>
          <w:rFonts w:ascii="Arial" w:eastAsia="Arial" w:hAnsi="Arial" w:cs="Arial"/>
          <w:sz w:val="24"/>
          <w:szCs w:val="24"/>
          <w:highlight w:val="white"/>
        </w:rPr>
        <w:t>Barrios Unidos</w:t>
      </w:r>
      <w:r w:rsidR="001B47F0" w:rsidRPr="005D6FA6">
        <w:rPr>
          <w:rFonts w:ascii="Arial" w:eastAsia="Arial" w:hAnsi="Arial" w:cs="Arial"/>
          <w:sz w:val="24"/>
          <w:szCs w:val="24"/>
          <w:highlight w:val="white"/>
        </w:rPr>
        <w:t xml:space="preserve"> se realizan aproximadamente </w:t>
      </w:r>
      <w:r w:rsidR="007B4138" w:rsidRPr="005D6FA6">
        <w:rPr>
          <w:rFonts w:ascii="Arial" w:eastAsia="Arial" w:hAnsi="Arial" w:cs="Arial"/>
          <w:sz w:val="24"/>
          <w:szCs w:val="24"/>
        </w:rPr>
        <w:t>18.924</w:t>
      </w:r>
      <w:r w:rsidR="001B47F0" w:rsidRPr="005D6FA6">
        <w:rPr>
          <w:rFonts w:ascii="Arial" w:eastAsia="Arial" w:hAnsi="Arial" w:cs="Arial"/>
          <w:sz w:val="24"/>
          <w:szCs w:val="24"/>
        </w:rPr>
        <w:t xml:space="preserve"> </w:t>
      </w:r>
      <w:r w:rsidR="001B47F0" w:rsidRPr="005D6FA6">
        <w:rPr>
          <w:rFonts w:ascii="Arial" w:eastAsia="Arial" w:hAnsi="Arial" w:cs="Arial"/>
          <w:sz w:val="24"/>
          <w:szCs w:val="24"/>
          <w:highlight w:val="white"/>
        </w:rPr>
        <w:t>viajes en bici</w:t>
      </w:r>
      <w:r>
        <w:rPr>
          <w:rFonts w:ascii="Arial" w:eastAsia="Arial" w:hAnsi="Arial" w:cs="Arial"/>
          <w:sz w:val="24"/>
          <w:szCs w:val="24"/>
          <w:highlight w:val="white"/>
        </w:rPr>
        <w:t>cleta</w:t>
      </w:r>
      <w:r w:rsidR="001B47F0" w:rsidRPr="005D6FA6">
        <w:rPr>
          <w:rFonts w:ascii="Arial" w:eastAsia="Arial" w:hAnsi="Arial" w:cs="Arial"/>
          <w:sz w:val="24"/>
          <w:szCs w:val="24"/>
          <w:highlight w:val="white"/>
        </w:rPr>
        <w:t xml:space="preserve"> al día, lo que equivale al </w:t>
      </w:r>
      <w:r w:rsidR="007B4138" w:rsidRPr="005D6FA6">
        <w:rPr>
          <w:rFonts w:ascii="Arial" w:eastAsia="Arial" w:hAnsi="Arial" w:cs="Arial"/>
          <w:sz w:val="24"/>
          <w:szCs w:val="24"/>
        </w:rPr>
        <w:t>2,15</w:t>
      </w:r>
      <w:r w:rsidR="001B47F0" w:rsidRPr="005D6FA6">
        <w:rPr>
          <w:rFonts w:ascii="Arial" w:eastAsia="Arial" w:hAnsi="Arial" w:cs="Arial"/>
          <w:sz w:val="24"/>
          <w:szCs w:val="24"/>
        </w:rPr>
        <w:t xml:space="preserve">% </w:t>
      </w:r>
      <w:r w:rsidR="001B47F0" w:rsidRPr="005D6FA6">
        <w:rPr>
          <w:rFonts w:ascii="Arial" w:eastAsia="Arial" w:hAnsi="Arial" w:cs="Arial"/>
          <w:sz w:val="24"/>
          <w:szCs w:val="24"/>
          <w:highlight w:val="white"/>
        </w:rPr>
        <w:t xml:space="preserve">del total de viajes </w:t>
      </w:r>
      <w:r w:rsidR="00247DFB">
        <w:rPr>
          <w:rFonts w:ascii="Arial" w:eastAsia="Arial" w:hAnsi="Arial" w:cs="Arial"/>
          <w:sz w:val="24"/>
          <w:szCs w:val="24"/>
          <w:highlight w:val="white"/>
        </w:rPr>
        <w:t xml:space="preserve">realizados en este medio de transporte </w:t>
      </w:r>
      <w:r w:rsidR="001B47F0" w:rsidRPr="005D6FA6">
        <w:rPr>
          <w:rFonts w:ascii="Arial" w:eastAsia="Arial" w:hAnsi="Arial" w:cs="Arial"/>
          <w:sz w:val="24"/>
          <w:szCs w:val="24"/>
          <w:highlight w:val="white"/>
        </w:rPr>
        <w:t>en la ciudad</w:t>
      </w:r>
      <w:r w:rsidR="007B4138" w:rsidRPr="005D6FA6">
        <w:rPr>
          <w:rFonts w:ascii="Arial" w:eastAsia="Arial" w:hAnsi="Arial" w:cs="Arial"/>
          <w:sz w:val="24"/>
          <w:szCs w:val="24"/>
          <w:highlight w:val="white"/>
        </w:rPr>
        <w:t xml:space="preserve">, según la encuesta de movilidad realizada en el </w:t>
      </w:r>
      <w:r w:rsidR="001B47F0" w:rsidRPr="005D6FA6">
        <w:rPr>
          <w:rFonts w:ascii="Arial" w:eastAsia="Arial" w:hAnsi="Arial" w:cs="Arial"/>
          <w:sz w:val="24"/>
          <w:szCs w:val="24"/>
          <w:highlight w:val="white"/>
        </w:rPr>
        <w:t>2019</w:t>
      </w:r>
      <w:r w:rsidR="007B4138" w:rsidRPr="005D6FA6">
        <w:rPr>
          <w:rFonts w:ascii="Arial" w:eastAsia="Arial" w:hAnsi="Arial" w:cs="Arial"/>
          <w:sz w:val="24"/>
          <w:szCs w:val="24"/>
          <w:highlight w:val="white"/>
        </w:rPr>
        <w:t>.</w:t>
      </w:r>
    </w:p>
    <w:p w14:paraId="20E747AF" w14:textId="77777777" w:rsidR="00062851" w:rsidRPr="001C0430" w:rsidRDefault="00062851" w:rsidP="00062851">
      <w:pPr>
        <w:spacing w:after="0" w:line="240" w:lineRule="auto"/>
        <w:rPr>
          <w:rFonts w:ascii="Arial" w:eastAsia="Arial" w:hAnsi="Arial" w:cs="Arial"/>
          <w:sz w:val="24"/>
          <w:szCs w:val="24"/>
          <w:highlight w:val="white"/>
        </w:rPr>
      </w:pPr>
    </w:p>
    <w:p w14:paraId="52F2D868" w14:textId="77777777" w:rsidR="007B4138" w:rsidRDefault="007B4138" w:rsidP="00062851">
      <w:pPr>
        <w:keepNext/>
        <w:spacing w:after="0" w:line="240" w:lineRule="auto"/>
      </w:pPr>
      <w:r>
        <w:rPr>
          <w:noProof/>
        </w:rPr>
        <w:drawing>
          <wp:inline distT="0" distB="0" distL="0" distR="0" wp14:anchorId="2D7D3F58" wp14:editId="183EA95D">
            <wp:extent cx="5505450" cy="3258781"/>
            <wp:effectExtent l="0" t="0" r="0" b="0"/>
            <wp:docPr id="3" name="Imagen 2">
              <a:extLst xmlns:a="http://schemas.openxmlformats.org/drawingml/2006/main">
                <a:ext uri="{FF2B5EF4-FFF2-40B4-BE49-F238E27FC236}">
                  <a16:creationId xmlns:a16="http://schemas.microsoft.com/office/drawing/2014/main" id="{26E7BFF8-F530-654D-8491-E448F1B24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6E7BFF8-F530-654D-8491-E448F1B247C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15223" cy="3264566"/>
                    </a:xfrm>
                    <a:prstGeom prst="rect">
                      <a:avLst/>
                    </a:prstGeom>
                  </pic:spPr>
                </pic:pic>
              </a:graphicData>
            </a:graphic>
          </wp:inline>
        </w:drawing>
      </w:r>
    </w:p>
    <w:p w14:paraId="7BA39BBF" w14:textId="36E4C82C" w:rsidR="006D688C" w:rsidRPr="007B4138" w:rsidRDefault="007B4138" w:rsidP="00062851">
      <w:pPr>
        <w:pStyle w:val="Descripcin"/>
        <w:spacing w:after="0"/>
        <w:jc w:val="center"/>
        <w:rPr>
          <w:rFonts w:ascii="Arial" w:hAnsi="Arial" w:cs="Arial"/>
          <w:noProof/>
          <w:color w:val="auto"/>
          <w:sz w:val="20"/>
          <w:szCs w:val="20"/>
        </w:rPr>
      </w:pPr>
      <w:bookmarkStart w:id="23" w:name="_Toc72575741"/>
      <w:r w:rsidRPr="007B4138">
        <w:rPr>
          <w:rFonts w:ascii="Arial" w:hAnsi="Arial" w:cs="Arial"/>
          <w:color w:val="auto"/>
          <w:sz w:val="20"/>
          <w:szCs w:val="20"/>
        </w:rPr>
        <w:t xml:space="preserve">Ilustración </w:t>
      </w:r>
      <w:r w:rsidRPr="007B4138">
        <w:rPr>
          <w:rFonts w:ascii="Arial" w:hAnsi="Arial" w:cs="Arial"/>
          <w:color w:val="auto"/>
          <w:sz w:val="20"/>
          <w:szCs w:val="20"/>
        </w:rPr>
        <w:fldChar w:fldCharType="begin"/>
      </w:r>
      <w:r w:rsidRPr="007B4138">
        <w:rPr>
          <w:rFonts w:ascii="Arial" w:hAnsi="Arial" w:cs="Arial"/>
          <w:color w:val="auto"/>
          <w:sz w:val="20"/>
          <w:szCs w:val="20"/>
        </w:rPr>
        <w:instrText xml:space="preserve"> SEQ Ilustración \* ARABIC </w:instrText>
      </w:r>
      <w:r w:rsidRPr="007B4138">
        <w:rPr>
          <w:rFonts w:ascii="Arial" w:hAnsi="Arial" w:cs="Arial"/>
          <w:color w:val="auto"/>
          <w:sz w:val="20"/>
          <w:szCs w:val="20"/>
        </w:rPr>
        <w:fldChar w:fldCharType="separate"/>
      </w:r>
      <w:r w:rsidR="00062851">
        <w:rPr>
          <w:rFonts w:ascii="Arial" w:hAnsi="Arial" w:cs="Arial"/>
          <w:noProof/>
          <w:color w:val="auto"/>
          <w:sz w:val="20"/>
          <w:szCs w:val="20"/>
        </w:rPr>
        <w:t>1</w:t>
      </w:r>
      <w:r w:rsidRPr="007B4138">
        <w:rPr>
          <w:rFonts w:ascii="Arial" w:hAnsi="Arial" w:cs="Arial"/>
          <w:color w:val="auto"/>
          <w:sz w:val="20"/>
          <w:szCs w:val="20"/>
        </w:rPr>
        <w:fldChar w:fldCharType="end"/>
      </w:r>
      <w:r w:rsidRPr="007B4138">
        <w:rPr>
          <w:rFonts w:ascii="Arial" w:hAnsi="Arial" w:cs="Arial"/>
          <w:color w:val="auto"/>
          <w:sz w:val="20"/>
          <w:szCs w:val="20"/>
        </w:rPr>
        <w:t>. Red de Ciclorrutas de la Localidad de Barrios Unidos</w:t>
      </w:r>
      <w:bookmarkEnd w:id="23"/>
    </w:p>
    <w:p w14:paraId="546EF67A" w14:textId="50AAA19C" w:rsidR="00E359D8" w:rsidRPr="001C0430" w:rsidRDefault="007B4138" w:rsidP="00062851">
      <w:pPr>
        <w:tabs>
          <w:tab w:val="left" w:pos="2147"/>
        </w:tabs>
        <w:spacing w:after="0" w:line="240" w:lineRule="auto"/>
        <w:jc w:val="center"/>
        <w:rPr>
          <w:rFonts w:ascii="Arial" w:eastAsia="Arial" w:hAnsi="Arial" w:cs="Arial"/>
          <w:sz w:val="18"/>
          <w:szCs w:val="18"/>
          <w:highlight w:val="white"/>
        </w:rPr>
      </w:pPr>
      <w:r>
        <w:rPr>
          <w:rFonts w:ascii="Arial" w:eastAsia="Arial" w:hAnsi="Arial" w:cs="Arial"/>
          <w:sz w:val="18"/>
          <w:szCs w:val="18"/>
        </w:rPr>
        <w:t>Fuente: e</w:t>
      </w:r>
      <w:r w:rsidR="00E359D8" w:rsidRPr="001C0430">
        <w:rPr>
          <w:rFonts w:ascii="Arial" w:eastAsia="Arial" w:hAnsi="Arial" w:cs="Arial"/>
          <w:sz w:val="18"/>
          <w:szCs w:val="18"/>
        </w:rPr>
        <w:t xml:space="preserve">laborado </w:t>
      </w:r>
      <w:r w:rsidR="00E359D8" w:rsidRPr="001C0430">
        <w:rPr>
          <w:rFonts w:ascii="Arial" w:eastAsia="Arial" w:hAnsi="Arial" w:cs="Arial"/>
          <w:sz w:val="18"/>
          <w:szCs w:val="18"/>
          <w:highlight w:val="white"/>
        </w:rPr>
        <w:t xml:space="preserve">por </w:t>
      </w:r>
      <w:r>
        <w:rPr>
          <w:rFonts w:ascii="Arial" w:eastAsia="Arial" w:hAnsi="Arial" w:cs="Arial"/>
          <w:sz w:val="18"/>
          <w:szCs w:val="18"/>
          <w:highlight w:val="white"/>
        </w:rPr>
        <w:t xml:space="preserve">la </w:t>
      </w:r>
      <w:r w:rsidR="00E359D8" w:rsidRPr="001C0430">
        <w:rPr>
          <w:rFonts w:ascii="Arial" w:eastAsia="Arial" w:hAnsi="Arial" w:cs="Arial"/>
          <w:sz w:val="18"/>
          <w:szCs w:val="18"/>
          <w:highlight w:val="white"/>
        </w:rPr>
        <w:t>Subdirección de Bicicleta y Peatón. 20</w:t>
      </w:r>
      <w:r w:rsidR="001B47F0" w:rsidRPr="001C0430">
        <w:rPr>
          <w:rFonts w:ascii="Arial" w:eastAsia="Arial" w:hAnsi="Arial" w:cs="Arial"/>
          <w:sz w:val="18"/>
          <w:szCs w:val="18"/>
          <w:highlight w:val="white"/>
        </w:rPr>
        <w:t>20</w:t>
      </w:r>
    </w:p>
    <w:p w14:paraId="56E70AC0" w14:textId="059DCA23" w:rsidR="001F560F" w:rsidRPr="001C0430" w:rsidRDefault="00612570" w:rsidP="00062851">
      <w:pPr>
        <w:pStyle w:val="Ttulo3"/>
        <w:numPr>
          <w:ilvl w:val="3"/>
          <w:numId w:val="18"/>
        </w:numPr>
        <w:spacing w:after="0" w:line="240" w:lineRule="auto"/>
        <w:rPr>
          <w:rFonts w:ascii="Arial" w:hAnsi="Arial" w:cs="Arial"/>
          <w:sz w:val="24"/>
          <w:szCs w:val="24"/>
        </w:rPr>
      </w:pPr>
      <w:bookmarkStart w:id="24" w:name="_Toc72575724"/>
      <w:r w:rsidRPr="001C0430">
        <w:rPr>
          <w:rFonts w:ascii="Arial" w:hAnsi="Arial" w:cs="Arial"/>
          <w:sz w:val="24"/>
          <w:szCs w:val="24"/>
        </w:rPr>
        <w:t>Red de CicloParqueaderos.</w:t>
      </w:r>
      <w:bookmarkEnd w:id="24"/>
    </w:p>
    <w:p w14:paraId="351FE2A7" w14:textId="77777777" w:rsidR="006C5E4A" w:rsidRDefault="006C5E4A" w:rsidP="00062851">
      <w:pPr>
        <w:spacing w:after="0" w:line="240" w:lineRule="auto"/>
        <w:rPr>
          <w:rFonts w:ascii="Arial" w:eastAsia="Arial" w:hAnsi="Arial" w:cs="Arial"/>
          <w:sz w:val="24"/>
          <w:szCs w:val="24"/>
          <w:highlight w:val="white"/>
        </w:rPr>
      </w:pPr>
    </w:p>
    <w:p w14:paraId="7EAFF1D1" w14:textId="6E61B313" w:rsidR="006C5E4A" w:rsidRPr="006C5E4A" w:rsidRDefault="006C5E4A" w:rsidP="00062851">
      <w:pPr>
        <w:spacing w:after="0" w:line="240" w:lineRule="auto"/>
        <w:rPr>
          <w:rFonts w:ascii="Arial" w:eastAsia="Arial" w:hAnsi="Arial" w:cs="Arial"/>
          <w:sz w:val="24"/>
          <w:szCs w:val="24"/>
          <w:highlight w:val="white"/>
        </w:rPr>
      </w:pPr>
      <w:r w:rsidRPr="006C5E4A">
        <w:rPr>
          <w:rFonts w:ascii="Arial" w:eastAsia="Arial" w:hAnsi="Arial" w:cs="Arial"/>
          <w:sz w:val="24"/>
          <w:szCs w:val="24"/>
          <w:highlight w:val="white"/>
        </w:rPr>
        <w:t>Estructurar una red de cicloparqueaderos en la ciudad es un componente fundamental para incentivar el uso de la bicicleta en los ciudadanos.</w:t>
      </w:r>
    </w:p>
    <w:p w14:paraId="43671B4C" w14:textId="1C904BDC" w:rsidR="006C5E4A" w:rsidRDefault="006C5E4A" w:rsidP="00062851">
      <w:pPr>
        <w:spacing w:after="0" w:line="240" w:lineRule="auto"/>
        <w:rPr>
          <w:rFonts w:ascii="Arial" w:eastAsia="Arial" w:hAnsi="Arial" w:cs="Arial"/>
          <w:sz w:val="24"/>
          <w:szCs w:val="24"/>
          <w:highlight w:val="white"/>
        </w:rPr>
      </w:pPr>
      <w:r w:rsidRPr="006C5E4A">
        <w:rPr>
          <w:rFonts w:ascii="Arial" w:eastAsia="Arial" w:hAnsi="Arial" w:cs="Arial"/>
          <w:sz w:val="24"/>
          <w:szCs w:val="24"/>
          <w:highlight w:val="white"/>
        </w:rPr>
        <w:t>En muchos casos, no tener un cicloparqueadero disponible se convierte en un obstáculo para desplazarse en bicicleta ya sea al estudio, trabajo, para realizar diligencias o para conectar con el Sistema de Transporte Público. </w:t>
      </w:r>
      <w:r>
        <w:rPr>
          <w:rFonts w:ascii="Arial" w:eastAsia="Arial" w:hAnsi="Arial" w:cs="Arial"/>
          <w:sz w:val="24"/>
          <w:szCs w:val="24"/>
          <w:highlight w:val="white"/>
        </w:rPr>
        <w:t xml:space="preserve"> Mientras que t</w:t>
      </w:r>
      <w:r w:rsidRPr="006C5E4A">
        <w:rPr>
          <w:rFonts w:ascii="Arial" w:eastAsia="Arial" w:hAnsi="Arial" w:cs="Arial"/>
          <w:sz w:val="24"/>
          <w:szCs w:val="24"/>
          <w:highlight w:val="white"/>
        </w:rPr>
        <w:t>ener un espacio seguro, cómodo, accesible y fácil de usar para estacionar la bicicleta es altamente valorado por quienes se movilizan en este medio de transporte sostenible.</w:t>
      </w:r>
      <w:r>
        <w:rPr>
          <w:rFonts w:ascii="Arial" w:eastAsia="Arial" w:hAnsi="Arial" w:cs="Arial"/>
          <w:sz w:val="24"/>
          <w:szCs w:val="24"/>
          <w:highlight w:val="white"/>
        </w:rPr>
        <w:t xml:space="preserve"> (</w:t>
      </w:r>
      <w:hyperlink r:id="rId16" w:history="1">
        <w:r w:rsidR="00234BE4" w:rsidRPr="007024B3">
          <w:rPr>
            <w:rStyle w:val="Hipervnculo"/>
            <w:rFonts w:ascii="Arial" w:eastAsia="Arial" w:hAnsi="Arial" w:cs="Arial"/>
            <w:sz w:val="24"/>
            <w:szCs w:val="24"/>
          </w:rPr>
          <w:t>https://bogota.gov.co/mi-ciudad/hacienda/beneficios-tributarios-por-habilitar-cicloparqueaderos</w:t>
        </w:r>
      </w:hyperlink>
      <w:r w:rsidR="00234BE4">
        <w:rPr>
          <w:rFonts w:ascii="Arial" w:eastAsia="Arial" w:hAnsi="Arial" w:cs="Arial"/>
          <w:sz w:val="24"/>
          <w:szCs w:val="24"/>
        </w:rPr>
        <w:t xml:space="preserve"> </w:t>
      </w:r>
      <w:r>
        <w:rPr>
          <w:rFonts w:ascii="Arial" w:eastAsia="Arial" w:hAnsi="Arial" w:cs="Arial"/>
          <w:sz w:val="24"/>
          <w:szCs w:val="24"/>
        </w:rPr>
        <w:t>)</w:t>
      </w:r>
    </w:p>
    <w:p w14:paraId="7894464E" w14:textId="52CAA6A0" w:rsidR="001F560F" w:rsidRPr="001C0430" w:rsidRDefault="00612570" w:rsidP="00062851">
      <w:pPr>
        <w:spacing w:after="0" w:line="240" w:lineRule="auto"/>
        <w:rPr>
          <w:rFonts w:ascii="Arial" w:eastAsia="Arial" w:hAnsi="Arial" w:cs="Arial"/>
          <w:sz w:val="24"/>
          <w:szCs w:val="24"/>
          <w:highlight w:val="white"/>
        </w:rPr>
      </w:pPr>
      <w:r w:rsidRPr="001C0430">
        <w:rPr>
          <w:rFonts w:ascii="Arial" w:eastAsia="Arial" w:hAnsi="Arial" w:cs="Arial"/>
          <w:sz w:val="24"/>
          <w:szCs w:val="24"/>
          <w:highlight w:val="white"/>
        </w:rPr>
        <w:t xml:space="preserve">La Red de Ciclo Parqueaderos es una estrategia de certificación que busca fomentar la oferta de estos para mejorar el servicio de parqueo de bicicletas en centros comerciales, universidades y otros lugares de tránsito y aglomeración, con el fin de mitigar uno de los principales problemas que enfrentan los ciclistas en la ciudad como son la inseguridad y la dificultad para estacionarlas. </w:t>
      </w:r>
    </w:p>
    <w:p w14:paraId="7CA5969E" w14:textId="66BAFAE1" w:rsidR="001F560F" w:rsidRDefault="00750153" w:rsidP="00062851">
      <w:pPr>
        <w:spacing w:after="0" w:line="240" w:lineRule="auto"/>
        <w:rPr>
          <w:rFonts w:ascii="Arial" w:eastAsia="Arial" w:hAnsi="Arial" w:cs="Arial"/>
          <w:sz w:val="24"/>
          <w:szCs w:val="24"/>
          <w:highlight w:val="white"/>
        </w:rPr>
      </w:pPr>
      <w:r w:rsidRPr="001C0430">
        <w:rPr>
          <w:rFonts w:ascii="Arial" w:eastAsia="Arial" w:hAnsi="Arial" w:cs="Arial"/>
          <w:sz w:val="24"/>
          <w:szCs w:val="24"/>
          <w:highlight w:val="white"/>
        </w:rPr>
        <w:t>De acuerdo con el</w:t>
      </w:r>
      <w:r w:rsidR="00612570" w:rsidRPr="001C0430">
        <w:rPr>
          <w:rFonts w:ascii="Arial" w:eastAsia="Arial" w:hAnsi="Arial" w:cs="Arial"/>
          <w:sz w:val="24"/>
          <w:szCs w:val="24"/>
          <w:highlight w:val="white"/>
        </w:rPr>
        <w:t xml:space="preserve"> cumplimiento de los estándares de cumplimiento de estacionamiento para bicicletas: cupos, infraestructura, seguridad, señalización, calidad y servicio, la </w:t>
      </w:r>
      <w:hyperlink r:id="rId17">
        <w:r w:rsidR="00612570" w:rsidRPr="001C0430">
          <w:rPr>
            <w:rFonts w:ascii="Arial" w:eastAsia="Arial" w:hAnsi="Arial" w:cs="Arial"/>
            <w:sz w:val="24"/>
            <w:szCs w:val="24"/>
          </w:rPr>
          <w:t>Secretaría de Movilida</w:t>
        </w:r>
      </w:hyperlink>
      <w:r w:rsidR="00612570" w:rsidRPr="001C0430">
        <w:rPr>
          <w:rFonts w:ascii="Arial" w:eastAsia="Arial" w:hAnsi="Arial" w:cs="Arial"/>
          <w:sz w:val="24"/>
          <w:szCs w:val="24"/>
          <w:highlight w:val="white"/>
        </w:rPr>
        <w:t>d certifica a cada Parqueadero con Sello Calidad Oro o Sello de Calidad Plata.</w:t>
      </w:r>
    </w:p>
    <w:p w14:paraId="4EB0AF72" w14:textId="2BF9090E" w:rsidR="006C5E4A" w:rsidRPr="001C0430" w:rsidRDefault="006C5E4A" w:rsidP="00062851">
      <w:pPr>
        <w:spacing w:after="0"/>
        <w:rPr>
          <w:rFonts w:ascii="Arial" w:eastAsia="Arial" w:hAnsi="Arial" w:cs="Arial"/>
          <w:sz w:val="24"/>
          <w:szCs w:val="24"/>
          <w:highlight w:val="white"/>
        </w:rPr>
      </w:pPr>
      <w:r>
        <w:rPr>
          <w:rFonts w:ascii="Arial" w:eastAsia="Arial" w:hAnsi="Arial" w:cs="Arial"/>
          <w:sz w:val="24"/>
          <w:szCs w:val="24"/>
          <w:highlight w:val="white"/>
        </w:rPr>
        <w:t xml:space="preserve">En ese orden de ideas, para el caso de </w:t>
      </w:r>
      <w:r w:rsidRPr="00374BA5">
        <w:rPr>
          <w:rFonts w:ascii="Arial" w:eastAsia="Arial" w:hAnsi="Arial" w:cs="Arial"/>
          <w:sz w:val="24"/>
          <w:szCs w:val="24"/>
          <w:highlight w:val="white"/>
        </w:rPr>
        <w:t>Barrios Unidos</w:t>
      </w:r>
      <w:r>
        <w:rPr>
          <w:rFonts w:ascii="Arial" w:eastAsia="Arial" w:hAnsi="Arial" w:cs="Arial"/>
          <w:sz w:val="24"/>
          <w:szCs w:val="24"/>
          <w:highlight w:val="white"/>
        </w:rPr>
        <w:t xml:space="preserve">, se cuenta con </w:t>
      </w:r>
      <w:r w:rsidRPr="006C5E4A">
        <w:rPr>
          <w:rFonts w:ascii="Arial" w:eastAsia="Arial" w:hAnsi="Arial" w:cs="Arial"/>
          <w:b/>
          <w:bCs/>
          <w:sz w:val="24"/>
          <w:szCs w:val="24"/>
          <w:highlight w:val="white"/>
          <w:lang w:val="es-ES_tradnl"/>
        </w:rPr>
        <w:t>3</w:t>
      </w:r>
      <w:r w:rsidRPr="006C5E4A">
        <w:rPr>
          <w:rFonts w:ascii="Arial" w:eastAsia="Arial" w:hAnsi="Arial" w:cs="Arial"/>
          <w:sz w:val="24"/>
          <w:szCs w:val="24"/>
          <w:highlight w:val="white"/>
          <w:lang w:val="es-ES_tradnl"/>
        </w:rPr>
        <w:t xml:space="preserve"> Cicloparqueaderos públicos con </w:t>
      </w:r>
      <w:r w:rsidRPr="006C5E4A">
        <w:rPr>
          <w:rFonts w:ascii="Arial" w:eastAsia="Arial" w:hAnsi="Arial" w:cs="Arial"/>
          <w:b/>
          <w:bCs/>
          <w:sz w:val="24"/>
          <w:szCs w:val="24"/>
          <w:highlight w:val="white"/>
          <w:lang w:val="es-ES_tradnl"/>
        </w:rPr>
        <w:t>226</w:t>
      </w:r>
      <w:r w:rsidRPr="006C5E4A">
        <w:rPr>
          <w:rFonts w:ascii="Arial" w:eastAsia="Arial" w:hAnsi="Arial" w:cs="Arial"/>
          <w:sz w:val="24"/>
          <w:szCs w:val="24"/>
          <w:highlight w:val="white"/>
          <w:lang w:val="es-ES_tradnl"/>
        </w:rPr>
        <w:t xml:space="preserve"> cupos</w:t>
      </w:r>
      <w:r>
        <w:rPr>
          <w:rFonts w:ascii="Arial" w:eastAsia="Arial" w:hAnsi="Arial" w:cs="Arial"/>
          <w:sz w:val="24"/>
          <w:szCs w:val="24"/>
          <w:highlight w:val="white"/>
        </w:rPr>
        <w:t xml:space="preserve"> y </w:t>
      </w:r>
      <w:r w:rsidRPr="006C5E4A">
        <w:rPr>
          <w:rFonts w:ascii="Arial" w:eastAsia="Arial" w:hAnsi="Arial" w:cs="Arial"/>
          <w:b/>
          <w:bCs/>
          <w:sz w:val="24"/>
          <w:szCs w:val="24"/>
          <w:highlight w:val="white"/>
          <w:lang w:val="es-ES_tradnl"/>
        </w:rPr>
        <w:t xml:space="preserve">3 </w:t>
      </w:r>
      <w:r w:rsidRPr="006C5E4A">
        <w:rPr>
          <w:rFonts w:ascii="Arial" w:eastAsia="Arial" w:hAnsi="Arial" w:cs="Arial"/>
          <w:sz w:val="24"/>
          <w:szCs w:val="24"/>
          <w:highlight w:val="white"/>
          <w:lang w:val="es-ES_tradnl"/>
        </w:rPr>
        <w:t xml:space="preserve">Cicloparqueaderos privados con </w:t>
      </w:r>
      <w:r w:rsidRPr="006C5E4A">
        <w:rPr>
          <w:rFonts w:ascii="Arial" w:eastAsia="Arial" w:hAnsi="Arial" w:cs="Arial"/>
          <w:b/>
          <w:bCs/>
          <w:sz w:val="24"/>
          <w:szCs w:val="24"/>
          <w:highlight w:val="white"/>
          <w:lang w:val="es-ES_tradnl"/>
        </w:rPr>
        <w:t>282</w:t>
      </w:r>
      <w:r w:rsidRPr="006C5E4A">
        <w:rPr>
          <w:rFonts w:ascii="Arial" w:eastAsia="Arial" w:hAnsi="Arial" w:cs="Arial"/>
          <w:sz w:val="24"/>
          <w:szCs w:val="24"/>
          <w:highlight w:val="white"/>
          <w:lang w:val="es-ES_tradnl"/>
        </w:rPr>
        <w:t xml:space="preserve"> cupos</w:t>
      </w:r>
      <w:r>
        <w:rPr>
          <w:rFonts w:ascii="Arial" w:eastAsia="Arial" w:hAnsi="Arial" w:cs="Arial"/>
          <w:sz w:val="24"/>
          <w:szCs w:val="24"/>
          <w:highlight w:val="white"/>
          <w:lang w:val="es-ES_tradnl"/>
        </w:rPr>
        <w:t>.</w:t>
      </w:r>
    </w:p>
    <w:p w14:paraId="2A4C5754" w14:textId="149FAD46" w:rsidR="005D6FA6" w:rsidRPr="005D6FA6" w:rsidRDefault="00612570" w:rsidP="00062851">
      <w:pPr>
        <w:pStyle w:val="Ttulo3"/>
        <w:numPr>
          <w:ilvl w:val="3"/>
          <w:numId w:val="18"/>
        </w:numPr>
        <w:spacing w:after="0" w:line="240" w:lineRule="auto"/>
        <w:rPr>
          <w:rFonts w:ascii="Arial" w:hAnsi="Arial" w:cs="Arial"/>
          <w:sz w:val="24"/>
          <w:szCs w:val="24"/>
        </w:rPr>
      </w:pPr>
      <w:bookmarkStart w:id="25" w:name="_Toc72575725"/>
      <w:r w:rsidRPr="001C0430">
        <w:rPr>
          <w:rFonts w:ascii="Arial" w:hAnsi="Arial" w:cs="Arial"/>
          <w:sz w:val="24"/>
          <w:szCs w:val="24"/>
        </w:rPr>
        <w:t>Registro en Bici</w:t>
      </w:r>
      <w:bookmarkEnd w:id="25"/>
    </w:p>
    <w:p w14:paraId="1F2CDF09" w14:textId="77777777" w:rsidR="006C5E4A" w:rsidRDefault="006C5E4A" w:rsidP="00062851">
      <w:pPr>
        <w:spacing w:after="0"/>
      </w:pPr>
    </w:p>
    <w:p w14:paraId="74CAE932" w14:textId="2E378047" w:rsidR="006C5E4A" w:rsidRPr="006C5E4A" w:rsidRDefault="006C5E4A" w:rsidP="00062851">
      <w:pPr>
        <w:spacing w:after="0"/>
        <w:rPr>
          <w:rFonts w:ascii="Arial" w:eastAsia="Arial" w:hAnsi="Arial" w:cs="Arial"/>
          <w:sz w:val="24"/>
          <w:szCs w:val="24"/>
          <w:highlight w:val="white"/>
        </w:rPr>
      </w:pPr>
      <w:r w:rsidRPr="006C5E4A">
        <w:rPr>
          <w:rFonts w:ascii="Arial" w:eastAsia="Arial" w:hAnsi="Arial" w:cs="Arial"/>
          <w:sz w:val="24"/>
          <w:szCs w:val="24"/>
          <w:highlight w:val="white"/>
        </w:rPr>
        <w:t>El Registro Bici Bogotá permite asociar los datos personales de los ciudadanos con los de su bicicleta. Este instrumento le facilita a los ciclistas demostrar la propiedad de su vehículo ante un posible hurto y a la Policía, regresar de manera ágil las bicicletas recuperadas</w:t>
      </w:r>
      <w:r>
        <w:rPr>
          <w:rFonts w:ascii="Arial" w:eastAsia="Arial" w:hAnsi="Arial" w:cs="Arial"/>
          <w:sz w:val="24"/>
          <w:szCs w:val="24"/>
          <w:highlight w:val="white"/>
        </w:rPr>
        <w:t xml:space="preserve"> (</w:t>
      </w:r>
      <w:hyperlink r:id="rId18" w:history="1">
        <w:r w:rsidRPr="007024B3">
          <w:rPr>
            <w:rStyle w:val="Hipervnculo"/>
            <w:rFonts w:ascii="Arial" w:eastAsia="Arial" w:hAnsi="Arial" w:cs="Arial"/>
            <w:sz w:val="24"/>
            <w:szCs w:val="24"/>
          </w:rPr>
          <w:t>https://registrobicibogota.movilidadbogota.gov.co/</w:t>
        </w:r>
      </w:hyperlink>
      <w:r>
        <w:rPr>
          <w:rFonts w:ascii="Arial" w:eastAsia="Arial" w:hAnsi="Arial" w:cs="Arial"/>
          <w:sz w:val="24"/>
          <w:szCs w:val="24"/>
        </w:rPr>
        <w:t xml:space="preserve">) </w:t>
      </w:r>
      <w:r w:rsidRPr="006C5E4A">
        <w:rPr>
          <w:rFonts w:ascii="Arial" w:eastAsia="Arial" w:hAnsi="Arial" w:cs="Arial"/>
          <w:sz w:val="24"/>
          <w:szCs w:val="24"/>
          <w:highlight w:val="white"/>
        </w:rPr>
        <w:t>.</w:t>
      </w:r>
    </w:p>
    <w:p w14:paraId="73F6EF73" w14:textId="77777777" w:rsidR="0030582F" w:rsidRDefault="0030582F" w:rsidP="00062851">
      <w:pPr>
        <w:spacing w:after="0" w:line="240" w:lineRule="auto"/>
        <w:jc w:val="center"/>
        <w:rPr>
          <w:rFonts w:ascii="Arial" w:eastAsia="Palatino Linotype" w:hAnsi="Arial" w:cs="Arial"/>
          <w:bCs/>
          <w:sz w:val="24"/>
          <w:szCs w:val="24"/>
        </w:rPr>
      </w:pPr>
    </w:p>
    <w:p w14:paraId="33437996" w14:textId="5632BFDA" w:rsidR="006D688C" w:rsidRPr="001C0430" w:rsidRDefault="006D688C" w:rsidP="00062851">
      <w:pPr>
        <w:spacing w:after="0" w:line="240" w:lineRule="auto"/>
        <w:jc w:val="center"/>
        <w:rPr>
          <w:rFonts w:ascii="Arial" w:eastAsia="Palatino Linotype" w:hAnsi="Arial" w:cs="Arial"/>
          <w:bCs/>
          <w:sz w:val="24"/>
          <w:szCs w:val="24"/>
        </w:rPr>
      </w:pPr>
      <w:r w:rsidRPr="001C0430">
        <w:rPr>
          <w:rFonts w:ascii="Arial" w:eastAsia="Palatino Linotype" w:hAnsi="Arial" w:cs="Arial"/>
          <w:bCs/>
          <w:sz w:val="24"/>
          <w:szCs w:val="24"/>
        </w:rPr>
        <w:t xml:space="preserve">Registro Bici </w:t>
      </w:r>
      <w:r w:rsidR="00806207" w:rsidRPr="001C0430">
        <w:rPr>
          <w:rFonts w:ascii="Arial" w:eastAsia="Palatino Linotype" w:hAnsi="Arial" w:cs="Arial"/>
          <w:bCs/>
          <w:sz w:val="24"/>
          <w:szCs w:val="24"/>
        </w:rPr>
        <w:t>20</w:t>
      </w:r>
      <w:r w:rsidR="006C5E4A">
        <w:rPr>
          <w:rFonts w:ascii="Arial" w:eastAsia="Palatino Linotype" w:hAnsi="Arial" w:cs="Arial"/>
          <w:bCs/>
          <w:sz w:val="24"/>
          <w:szCs w:val="24"/>
        </w:rPr>
        <w:t>20</w:t>
      </w:r>
    </w:p>
    <w:tbl>
      <w:tblPr>
        <w:tblStyle w:val="Cuadrculadetabla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2574"/>
        <w:gridCol w:w="2835"/>
      </w:tblGrid>
      <w:tr w:rsidR="006C5E4A" w:rsidRPr="001C0430" w14:paraId="539C49FF" w14:textId="39B22F95" w:rsidTr="006C5E4A">
        <w:trPr>
          <w:jc w:val="center"/>
        </w:trPr>
        <w:tc>
          <w:tcPr>
            <w:tcW w:w="2950" w:type="dxa"/>
          </w:tcPr>
          <w:p w14:paraId="357E9163" w14:textId="77777777" w:rsidR="006C5E4A" w:rsidRPr="001C0430" w:rsidRDefault="006C5E4A" w:rsidP="00062851">
            <w:pPr>
              <w:jc w:val="center"/>
              <w:rPr>
                <w:rFonts w:ascii="Arial" w:eastAsia="Palatino Linotype" w:hAnsi="Arial" w:cs="Arial"/>
                <w:sz w:val="24"/>
                <w:szCs w:val="24"/>
              </w:rPr>
            </w:pPr>
            <w:r w:rsidRPr="001C0430">
              <w:rPr>
                <w:rFonts w:ascii="Arial" w:eastAsia="Palatino Linotype" w:hAnsi="Arial" w:cs="Arial"/>
                <w:sz w:val="24"/>
                <w:szCs w:val="24"/>
              </w:rPr>
              <w:t>Bicicletas registradas</w:t>
            </w:r>
          </w:p>
        </w:tc>
        <w:tc>
          <w:tcPr>
            <w:tcW w:w="2574" w:type="dxa"/>
          </w:tcPr>
          <w:p w14:paraId="7B44B46B" w14:textId="3B94575B" w:rsidR="006C5E4A" w:rsidRDefault="006C5E4A" w:rsidP="00062851">
            <w:pPr>
              <w:jc w:val="center"/>
              <w:rPr>
                <w:rFonts w:ascii="Arial" w:eastAsia="Palatino Linotype" w:hAnsi="Arial" w:cs="Arial"/>
                <w:sz w:val="24"/>
                <w:szCs w:val="24"/>
              </w:rPr>
            </w:pPr>
            <w:r>
              <w:rPr>
                <w:rFonts w:ascii="Arial" w:eastAsia="Palatino Linotype" w:hAnsi="Arial" w:cs="Arial"/>
                <w:sz w:val="24"/>
                <w:szCs w:val="24"/>
              </w:rPr>
              <w:t>Usuarios registrados</w:t>
            </w:r>
          </w:p>
        </w:tc>
        <w:tc>
          <w:tcPr>
            <w:tcW w:w="2835" w:type="dxa"/>
          </w:tcPr>
          <w:p w14:paraId="03D832F6" w14:textId="43219B04" w:rsidR="006C5E4A" w:rsidRPr="001C0430" w:rsidRDefault="006C5E4A" w:rsidP="00062851">
            <w:pPr>
              <w:jc w:val="center"/>
              <w:rPr>
                <w:rFonts w:ascii="Arial" w:eastAsia="Palatino Linotype" w:hAnsi="Arial" w:cs="Arial"/>
                <w:sz w:val="24"/>
                <w:szCs w:val="24"/>
              </w:rPr>
            </w:pPr>
            <w:r>
              <w:rPr>
                <w:rFonts w:ascii="Arial" w:eastAsia="Palatino Linotype" w:hAnsi="Arial" w:cs="Arial"/>
                <w:sz w:val="24"/>
                <w:szCs w:val="24"/>
              </w:rPr>
              <w:t>Jornadas realizadas</w:t>
            </w:r>
          </w:p>
        </w:tc>
      </w:tr>
      <w:tr w:rsidR="006C5E4A" w:rsidRPr="001C0430" w14:paraId="1D5FCB43" w14:textId="1827B3F4" w:rsidTr="006C5E4A">
        <w:trPr>
          <w:trHeight w:val="848"/>
          <w:jc w:val="center"/>
        </w:trPr>
        <w:tc>
          <w:tcPr>
            <w:tcW w:w="2950" w:type="dxa"/>
          </w:tcPr>
          <w:p w14:paraId="10C5AE10" w14:textId="77777777" w:rsidR="006C5E4A" w:rsidRPr="001C0430" w:rsidRDefault="006C5E4A" w:rsidP="00062851">
            <w:pPr>
              <w:jc w:val="center"/>
              <w:rPr>
                <w:rFonts w:ascii="Arial" w:eastAsia="Palatino Linotype" w:hAnsi="Arial" w:cs="Arial"/>
                <w:b/>
                <w:sz w:val="24"/>
                <w:szCs w:val="24"/>
              </w:rPr>
            </w:pPr>
          </w:p>
          <w:p w14:paraId="0AB358BC" w14:textId="16DB62F0" w:rsidR="006C5E4A" w:rsidRPr="001C0430" w:rsidRDefault="006C5E4A" w:rsidP="00062851">
            <w:pPr>
              <w:jc w:val="center"/>
              <w:rPr>
                <w:rFonts w:ascii="Arial" w:eastAsia="Palatino Linotype" w:hAnsi="Arial" w:cs="Arial"/>
                <w:b/>
                <w:sz w:val="24"/>
                <w:szCs w:val="24"/>
              </w:rPr>
            </w:pPr>
            <w:r>
              <w:rPr>
                <w:rFonts w:ascii="Arial" w:eastAsia="Palatino Linotype" w:hAnsi="Arial" w:cs="Arial"/>
                <w:b/>
                <w:sz w:val="24"/>
                <w:szCs w:val="24"/>
              </w:rPr>
              <w:t>990</w:t>
            </w:r>
          </w:p>
        </w:tc>
        <w:tc>
          <w:tcPr>
            <w:tcW w:w="2574" w:type="dxa"/>
          </w:tcPr>
          <w:p w14:paraId="5A9F6796" w14:textId="77777777" w:rsidR="006C5E4A" w:rsidRDefault="006C5E4A" w:rsidP="00062851">
            <w:pPr>
              <w:jc w:val="center"/>
              <w:rPr>
                <w:rFonts w:ascii="Arial" w:eastAsia="Palatino Linotype" w:hAnsi="Arial" w:cs="Arial"/>
                <w:b/>
                <w:sz w:val="24"/>
                <w:szCs w:val="24"/>
              </w:rPr>
            </w:pPr>
          </w:p>
          <w:p w14:paraId="108B11E1" w14:textId="7AD0C800" w:rsidR="006C5E4A" w:rsidRDefault="006C5E4A" w:rsidP="00062851">
            <w:pPr>
              <w:jc w:val="center"/>
              <w:rPr>
                <w:rFonts w:ascii="Arial" w:eastAsia="Palatino Linotype" w:hAnsi="Arial" w:cs="Arial"/>
                <w:b/>
                <w:sz w:val="24"/>
                <w:szCs w:val="24"/>
              </w:rPr>
            </w:pPr>
            <w:r>
              <w:rPr>
                <w:rFonts w:ascii="Arial" w:eastAsia="Palatino Linotype" w:hAnsi="Arial" w:cs="Arial"/>
                <w:b/>
                <w:sz w:val="24"/>
                <w:szCs w:val="24"/>
              </w:rPr>
              <w:t>1892</w:t>
            </w:r>
          </w:p>
        </w:tc>
        <w:tc>
          <w:tcPr>
            <w:tcW w:w="2835" w:type="dxa"/>
          </w:tcPr>
          <w:p w14:paraId="439913AB" w14:textId="15CA64D6" w:rsidR="006C5E4A" w:rsidRDefault="006C5E4A" w:rsidP="00062851">
            <w:pPr>
              <w:jc w:val="center"/>
              <w:rPr>
                <w:rFonts w:ascii="Arial" w:eastAsia="Palatino Linotype" w:hAnsi="Arial" w:cs="Arial"/>
                <w:b/>
                <w:sz w:val="24"/>
                <w:szCs w:val="24"/>
              </w:rPr>
            </w:pPr>
          </w:p>
          <w:p w14:paraId="462F4E0A" w14:textId="22358851" w:rsidR="006C5E4A" w:rsidRPr="001C0430" w:rsidRDefault="006C5E4A" w:rsidP="00062851">
            <w:pPr>
              <w:jc w:val="center"/>
              <w:rPr>
                <w:rFonts w:ascii="Arial" w:eastAsia="Palatino Linotype" w:hAnsi="Arial" w:cs="Arial"/>
                <w:b/>
                <w:sz w:val="24"/>
                <w:szCs w:val="24"/>
              </w:rPr>
            </w:pPr>
            <w:r>
              <w:rPr>
                <w:rFonts w:ascii="Arial" w:eastAsia="Palatino Linotype" w:hAnsi="Arial" w:cs="Arial"/>
                <w:b/>
                <w:sz w:val="24"/>
                <w:szCs w:val="24"/>
              </w:rPr>
              <w:t>17</w:t>
            </w:r>
          </w:p>
        </w:tc>
      </w:tr>
    </w:tbl>
    <w:p w14:paraId="187DD995" w14:textId="4CC718AA" w:rsidR="006D688C" w:rsidRDefault="006D688C" w:rsidP="00062851">
      <w:pPr>
        <w:spacing w:after="0" w:line="240" w:lineRule="auto"/>
        <w:rPr>
          <w:rFonts w:ascii="Arial" w:hAnsi="Arial" w:cs="Arial"/>
          <w:sz w:val="24"/>
          <w:szCs w:val="24"/>
        </w:rPr>
      </w:pPr>
    </w:p>
    <w:p w14:paraId="0D0A217B" w14:textId="187CED00" w:rsidR="005D6FA6" w:rsidRDefault="005D6FA6" w:rsidP="00062851">
      <w:pPr>
        <w:pStyle w:val="Ttulo3"/>
        <w:numPr>
          <w:ilvl w:val="3"/>
          <w:numId w:val="18"/>
        </w:numPr>
        <w:spacing w:after="0"/>
        <w:rPr>
          <w:rFonts w:ascii="Arial" w:hAnsi="Arial" w:cs="Arial"/>
          <w:sz w:val="24"/>
          <w:szCs w:val="24"/>
        </w:rPr>
      </w:pPr>
      <w:bookmarkStart w:id="26" w:name="_Toc72575726"/>
      <w:r w:rsidRPr="00062851">
        <w:rPr>
          <w:rFonts w:ascii="Arial" w:hAnsi="Arial" w:cs="Arial"/>
          <w:sz w:val="24"/>
          <w:szCs w:val="24"/>
        </w:rPr>
        <w:t>Peatón</w:t>
      </w:r>
      <w:bookmarkEnd w:id="26"/>
      <w:r w:rsidRPr="00062851">
        <w:rPr>
          <w:rFonts w:ascii="Arial" w:hAnsi="Arial" w:cs="Arial"/>
          <w:sz w:val="24"/>
          <w:szCs w:val="24"/>
        </w:rPr>
        <w:t xml:space="preserve"> </w:t>
      </w:r>
    </w:p>
    <w:p w14:paraId="0B9CC9C8" w14:textId="77777777" w:rsidR="00062851" w:rsidRPr="00062851" w:rsidRDefault="00062851" w:rsidP="00062851">
      <w:pPr>
        <w:spacing w:after="0"/>
      </w:pPr>
    </w:p>
    <w:p w14:paraId="377D2FFC" w14:textId="3CAE4578" w:rsidR="005D6FA6" w:rsidRDefault="005D6FA6" w:rsidP="00062851">
      <w:pPr>
        <w:spacing w:after="0"/>
        <w:rPr>
          <w:rFonts w:ascii="Arial" w:hAnsi="Arial" w:cs="Arial"/>
          <w:sz w:val="24"/>
          <w:szCs w:val="24"/>
        </w:rPr>
      </w:pPr>
      <w:r w:rsidRPr="005D6FA6">
        <w:rPr>
          <w:rFonts w:ascii="Arial" w:hAnsi="Arial" w:cs="Arial"/>
          <w:sz w:val="24"/>
          <w:szCs w:val="24"/>
        </w:rPr>
        <w:t>Frente</w:t>
      </w:r>
      <w:r>
        <w:rPr>
          <w:rFonts w:ascii="Arial" w:hAnsi="Arial" w:cs="Arial"/>
          <w:sz w:val="24"/>
          <w:szCs w:val="24"/>
        </w:rPr>
        <w:t xml:space="preserve"> al peatón se destaca el trabajo adelantado desde “barrios vitales” en el barrio San Felipe, donde se han recuperado 5008 M2 de espacio público. Así mismo se han diseñado 71 pasos peatonales seguros a partir de unos componentes dinamizadores como lo son:</w:t>
      </w:r>
    </w:p>
    <w:p w14:paraId="65DD238D" w14:textId="77777777" w:rsidR="005D6FA6" w:rsidRPr="005D6FA6" w:rsidRDefault="005D6FA6" w:rsidP="00062851">
      <w:pPr>
        <w:numPr>
          <w:ilvl w:val="0"/>
          <w:numId w:val="23"/>
        </w:numPr>
        <w:spacing w:after="0"/>
        <w:rPr>
          <w:rFonts w:ascii="Arial" w:hAnsi="Arial" w:cs="Arial"/>
          <w:sz w:val="24"/>
          <w:szCs w:val="24"/>
        </w:rPr>
      </w:pPr>
      <w:r w:rsidRPr="005D6FA6">
        <w:rPr>
          <w:rFonts w:ascii="Arial" w:hAnsi="Arial" w:cs="Arial"/>
          <w:sz w:val="24"/>
          <w:szCs w:val="24"/>
          <w:highlight w:val="white"/>
        </w:rPr>
        <w:t xml:space="preserve">Gestión de la Movilidad  </w:t>
      </w:r>
    </w:p>
    <w:p w14:paraId="6FA9C1DE" w14:textId="77777777" w:rsidR="005D6FA6" w:rsidRPr="005D6FA6" w:rsidRDefault="005D6FA6" w:rsidP="00062851">
      <w:pPr>
        <w:numPr>
          <w:ilvl w:val="0"/>
          <w:numId w:val="23"/>
        </w:numPr>
        <w:spacing w:after="0"/>
        <w:rPr>
          <w:rFonts w:ascii="Arial" w:hAnsi="Arial" w:cs="Arial"/>
          <w:sz w:val="24"/>
          <w:szCs w:val="24"/>
        </w:rPr>
      </w:pPr>
      <w:r w:rsidRPr="005D6FA6">
        <w:rPr>
          <w:rFonts w:ascii="Arial" w:hAnsi="Arial" w:cs="Arial"/>
          <w:sz w:val="24"/>
          <w:szCs w:val="24"/>
          <w:highlight w:val="white"/>
        </w:rPr>
        <w:t>Vitalidad del Espacio Público</w:t>
      </w:r>
    </w:p>
    <w:p w14:paraId="5E7F6632" w14:textId="77777777" w:rsidR="005D6FA6" w:rsidRPr="005D6FA6" w:rsidRDefault="005D6FA6" w:rsidP="00062851">
      <w:pPr>
        <w:numPr>
          <w:ilvl w:val="0"/>
          <w:numId w:val="23"/>
        </w:numPr>
        <w:spacing w:after="0"/>
        <w:rPr>
          <w:rFonts w:ascii="Arial" w:hAnsi="Arial" w:cs="Arial"/>
          <w:sz w:val="24"/>
          <w:szCs w:val="24"/>
        </w:rPr>
      </w:pPr>
      <w:r w:rsidRPr="005D6FA6">
        <w:rPr>
          <w:rFonts w:ascii="Arial" w:hAnsi="Arial" w:cs="Arial"/>
          <w:sz w:val="24"/>
          <w:szCs w:val="24"/>
          <w:highlight w:val="white"/>
        </w:rPr>
        <w:t>Fortalecimiento tejido económico</w:t>
      </w:r>
    </w:p>
    <w:p w14:paraId="04ABD50E" w14:textId="21EB2938" w:rsidR="005D6FA6" w:rsidRPr="005D6FA6" w:rsidRDefault="005D6FA6" w:rsidP="00062851">
      <w:pPr>
        <w:numPr>
          <w:ilvl w:val="0"/>
          <w:numId w:val="23"/>
        </w:numPr>
        <w:spacing w:after="0"/>
        <w:rPr>
          <w:rFonts w:ascii="Arial" w:hAnsi="Arial" w:cs="Arial"/>
          <w:sz w:val="24"/>
          <w:szCs w:val="24"/>
        </w:rPr>
      </w:pPr>
      <w:r w:rsidRPr="00247DFB">
        <w:rPr>
          <w:rFonts w:ascii="Arial" w:hAnsi="Arial" w:cs="Arial"/>
          <w:sz w:val="24"/>
          <w:szCs w:val="24"/>
          <w:highlight w:val="white"/>
        </w:rPr>
        <w:t>Proximidad a</w:t>
      </w:r>
      <w:r w:rsidRPr="005D6FA6">
        <w:rPr>
          <w:rFonts w:ascii="Arial" w:hAnsi="Arial" w:cs="Arial"/>
          <w:sz w:val="24"/>
          <w:szCs w:val="24"/>
          <w:highlight w:val="white"/>
          <w:lang w:val="en-US"/>
        </w:rPr>
        <w:t xml:space="preserve"> </w:t>
      </w:r>
      <w:r w:rsidRPr="00247DFB">
        <w:rPr>
          <w:rFonts w:ascii="Arial" w:hAnsi="Arial" w:cs="Arial"/>
          <w:sz w:val="24"/>
          <w:szCs w:val="24"/>
          <w:highlight w:val="white"/>
        </w:rPr>
        <w:t>Equipamientos</w:t>
      </w:r>
    </w:p>
    <w:p w14:paraId="4187DB4F" w14:textId="1456BB5F" w:rsidR="001F560F" w:rsidRPr="001C0430" w:rsidRDefault="00794A68" w:rsidP="00062851">
      <w:pPr>
        <w:pStyle w:val="Ttulo3"/>
        <w:numPr>
          <w:ilvl w:val="2"/>
          <w:numId w:val="18"/>
        </w:numPr>
        <w:spacing w:after="0"/>
        <w:rPr>
          <w:rFonts w:ascii="Arial" w:hAnsi="Arial" w:cs="Arial"/>
          <w:sz w:val="24"/>
          <w:szCs w:val="24"/>
        </w:rPr>
      </w:pPr>
      <w:bookmarkStart w:id="27" w:name="_Toc72575727"/>
      <w:r>
        <w:rPr>
          <w:rFonts w:ascii="Arial" w:hAnsi="Arial" w:cs="Arial"/>
          <w:sz w:val="24"/>
          <w:szCs w:val="24"/>
        </w:rPr>
        <w:t>M</w:t>
      </w:r>
      <w:r w:rsidRPr="001C0430">
        <w:rPr>
          <w:rFonts w:ascii="Arial" w:hAnsi="Arial" w:cs="Arial"/>
          <w:sz w:val="24"/>
          <w:szCs w:val="24"/>
        </w:rPr>
        <w:t>etas e indicadores de gestión en vía</w:t>
      </w:r>
      <w:bookmarkEnd w:id="27"/>
    </w:p>
    <w:p w14:paraId="13F5386C" w14:textId="5C397799" w:rsidR="001F560F" w:rsidRPr="001C0430" w:rsidRDefault="00612570" w:rsidP="00062851">
      <w:pPr>
        <w:spacing w:after="0" w:line="240" w:lineRule="auto"/>
        <w:rPr>
          <w:rFonts w:ascii="Arial" w:eastAsia="Arial" w:hAnsi="Arial" w:cs="Arial"/>
          <w:sz w:val="24"/>
          <w:szCs w:val="24"/>
          <w:highlight w:val="white"/>
        </w:rPr>
      </w:pPr>
      <w:r w:rsidRPr="001C0430">
        <w:rPr>
          <w:rFonts w:ascii="Arial" w:eastAsia="Arial" w:hAnsi="Arial" w:cs="Arial"/>
          <w:sz w:val="24"/>
          <w:szCs w:val="24"/>
          <w:highlight w:val="white"/>
        </w:rPr>
        <w:t xml:space="preserve">La Gestión en vía tiene el propósito de mejorar el control y regulación del tránsito y transporte en la ciudad a través de la gestión del tránsito como tal, regulación y control de tránsito, señalización, semaforización y aprobación de planes de manejo del tránsito. A </w:t>
      </w:r>
      <w:r w:rsidR="00277914" w:rsidRPr="001C0430">
        <w:rPr>
          <w:rFonts w:ascii="Arial" w:eastAsia="Arial" w:hAnsi="Arial" w:cs="Arial"/>
          <w:sz w:val="24"/>
          <w:szCs w:val="24"/>
          <w:highlight w:val="white"/>
        </w:rPr>
        <w:t>continuación,</w:t>
      </w:r>
      <w:r w:rsidRPr="001C0430">
        <w:rPr>
          <w:rFonts w:ascii="Arial" w:eastAsia="Arial" w:hAnsi="Arial" w:cs="Arial"/>
          <w:sz w:val="24"/>
          <w:szCs w:val="24"/>
          <w:highlight w:val="white"/>
        </w:rPr>
        <w:t xml:space="preserve"> se detalla los indicadores para cada uno de estos temas en la Localidad de </w:t>
      </w:r>
      <w:r w:rsidR="009300B0" w:rsidRPr="005D6FA6">
        <w:rPr>
          <w:rFonts w:ascii="Arial" w:eastAsia="Arial" w:hAnsi="Arial" w:cs="Arial"/>
          <w:sz w:val="24"/>
          <w:szCs w:val="24"/>
        </w:rPr>
        <w:t>Barrios Unidos</w:t>
      </w:r>
      <w:r w:rsidR="00BF7BD1" w:rsidRPr="005D6FA6">
        <w:rPr>
          <w:rFonts w:ascii="Arial" w:eastAsia="Arial" w:hAnsi="Arial" w:cs="Arial"/>
          <w:sz w:val="24"/>
          <w:szCs w:val="24"/>
        </w:rPr>
        <w:t>:</w:t>
      </w:r>
    </w:p>
    <w:p w14:paraId="2FF63A80" w14:textId="1494283B" w:rsidR="001F560F" w:rsidRPr="00FA3749" w:rsidRDefault="00612570" w:rsidP="00062851">
      <w:pPr>
        <w:pStyle w:val="Ttulo3"/>
        <w:numPr>
          <w:ilvl w:val="3"/>
          <w:numId w:val="18"/>
        </w:numPr>
        <w:spacing w:after="0" w:line="240" w:lineRule="auto"/>
        <w:rPr>
          <w:rFonts w:ascii="Arial" w:hAnsi="Arial" w:cs="Arial"/>
          <w:sz w:val="24"/>
          <w:szCs w:val="24"/>
        </w:rPr>
      </w:pPr>
      <w:bookmarkStart w:id="28" w:name="_Toc72575728"/>
      <w:r w:rsidRPr="00FA3749">
        <w:rPr>
          <w:rFonts w:ascii="Arial" w:hAnsi="Arial" w:cs="Arial"/>
          <w:sz w:val="24"/>
          <w:szCs w:val="24"/>
        </w:rPr>
        <w:t>Semaforización:</w:t>
      </w:r>
      <w:bookmarkEnd w:id="28"/>
      <w:r w:rsidRPr="00FA3749">
        <w:rPr>
          <w:rFonts w:ascii="Arial" w:hAnsi="Arial" w:cs="Arial"/>
          <w:sz w:val="24"/>
          <w:szCs w:val="24"/>
        </w:rPr>
        <w:t xml:space="preserve"> </w:t>
      </w:r>
    </w:p>
    <w:p w14:paraId="1749EAFD" w14:textId="77777777" w:rsidR="00FA3749" w:rsidRDefault="00FA3749" w:rsidP="00062851">
      <w:pPr>
        <w:spacing w:after="0" w:line="240" w:lineRule="auto"/>
        <w:rPr>
          <w:rFonts w:ascii="Arial" w:eastAsia="Arial" w:hAnsi="Arial" w:cs="Arial"/>
          <w:sz w:val="24"/>
          <w:szCs w:val="24"/>
          <w:highlight w:val="white"/>
        </w:rPr>
      </w:pPr>
    </w:p>
    <w:p w14:paraId="142F0F8D" w14:textId="61626858" w:rsidR="001F560F" w:rsidRPr="001C0430" w:rsidRDefault="00612570" w:rsidP="00062851">
      <w:pPr>
        <w:spacing w:after="0" w:line="240" w:lineRule="auto"/>
        <w:rPr>
          <w:rFonts w:ascii="Arial" w:eastAsia="Arial" w:hAnsi="Arial" w:cs="Arial"/>
          <w:sz w:val="24"/>
          <w:szCs w:val="24"/>
          <w:highlight w:val="white"/>
        </w:rPr>
      </w:pPr>
      <w:r w:rsidRPr="001C0430">
        <w:rPr>
          <w:rFonts w:ascii="Arial" w:eastAsia="Arial" w:hAnsi="Arial" w:cs="Arial"/>
          <w:sz w:val="24"/>
          <w:szCs w:val="24"/>
          <w:highlight w:val="white"/>
        </w:rPr>
        <w:t xml:space="preserve">A través de las acciones de esta área, se adelanta el seguimiento y evaluación a la implementación de los proyectos de diseños de semaforización, la aplicación de regulación semafórica y control del Sistema Semafórico Inteligente - SSI para la regulación del tránsito en la ciudad. </w:t>
      </w:r>
    </w:p>
    <w:p w14:paraId="76FA33EE" w14:textId="0A397152" w:rsidR="001F560F" w:rsidRDefault="00612570" w:rsidP="00062851">
      <w:pPr>
        <w:spacing w:after="0" w:line="240" w:lineRule="auto"/>
        <w:rPr>
          <w:rFonts w:ascii="Arial" w:eastAsia="Arial" w:hAnsi="Arial" w:cs="Arial"/>
          <w:sz w:val="24"/>
          <w:szCs w:val="24"/>
        </w:rPr>
      </w:pPr>
      <w:r w:rsidRPr="001C0430">
        <w:rPr>
          <w:rFonts w:ascii="Arial" w:eastAsia="Arial" w:hAnsi="Arial" w:cs="Arial"/>
          <w:sz w:val="24"/>
          <w:szCs w:val="24"/>
        </w:rPr>
        <w:t xml:space="preserve">En </w:t>
      </w:r>
      <w:r w:rsidR="00323753" w:rsidRPr="005D6FA6">
        <w:rPr>
          <w:rFonts w:ascii="Arial" w:eastAsia="Arial" w:hAnsi="Arial" w:cs="Arial"/>
          <w:sz w:val="24"/>
          <w:szCs w:val="24"/>
        </w:rPr>
        <w:t>Barrios Unidos</w:t>
      </w:r>
      <w:r w:rsidRPr="005D6FA6">
        <w:rPr>
          <w:rFonts w:ascii="Arial" w:eastAsia="Arial" w:hAnsi="Arial" w:cs="Arial"/>
          <w:sz w:val="24"/>
          <w:szCs w:val="24"/>
        </w:rPr>
        <w:t xml:space="preserve"> </w:t>
      </w:r>
      <w:r w:rsidRPr="001C0430">
        <w:rPr>
          <w:rFonts w:ascii="Arial" w:eastAsia="Arial" w:hAnsi="Arial" w:cs="Arial"/>
          <w:sz w:val="24"/>
          <w:szCs w:val="24"/>
        </w:rPr>
        <w:t xml:space="preserve">durante </w:t>
      </w:r>
      <w:r w:rsidRPr="001C0430">
        <w:rPr>
          <w:rFonts w:ascii="Arial" w:eastAsia="Arial" w:hAnsi="Arial" w:cs="Arial"/>
          <w:sz w:val="24"/>
          <w:szCs w:val="24"/>
          <w:highlight w:val="white"/>
        </w:rPr>
        <w:t xml:space="preserve">el </w:t>
      </w:r>
      <w:r w:rsidRPr="001C0430">
        <w:rPr>
          <w:rFonts w:ascii="Arial" w:eastAsia="Arial" w:hAnsi="Arial" w:cs="Arial"/>
          <w:sz w:val="24"/>
          <w:szCs w:val="24"/>
        </w:rPr>
        <w:t xml:space="preserve">período </w:t>
      </w:r>
      <w:r w:rsidR="009254C4" w:rsidRPr="001C0430">
        <w:rPr>
          <w:rFonts w:ascii="Arial" w:eastAsia="Arial" w:hAnsi="Arial" w:cs="Arial"/>
          <w:sz w:val="24"/>
          <w:szCs w:val="24"/>
        </w:rPr>
        <w:t>2</w:t>
      </w:r>
      <w:r w:rsidR="00812316" w:rsidRPr="001C0430">
        <w:rPr>
          <w:rFonts w:ascii="Arial" w:eastAsia="Arial" w:hAnsi="Arial" w:cs="Arial"/>
          <w:sz w:val="24"/>
          <w:szCs w:val="24"/>
        </w:rPr>
        <w:t>0</w:t>
      </w:r>
      <w:r w:rsidR="00323753">
        <w:rPr>
          <w:rFonts w:ascii="Arial" w:eastAsia="Arial" w:hAnsi="Arial" w:cs="Arial"/>
          <w:sz w:val="24"/>
          <w:szCs w:val="24"/>
        </w:rPr>
        <w:t>20</w:t>
      </w:r>
      <w:r w:rsidR="009836C2">
        <w:rPr>
          <w:rFonts w:ascii="Arial" w:eastAsia="Arial" w:hAnsi="Arial" w:cs="Arial"/>
          <w:sz w:val="24"/>
          <w:szCs w:val="24"/>
        </w:rPr>
        <w:t xml:space="preserve"> </w:t>
      </w:r>
      <w:r w:rsidR="007A0655" w:rsidRPr="001C0430">
        <w:rPr>
          <w:rFonts w:ascii="Arial" w:eastAsia="Arial" w:hAnsi="Arial" w:cs="Arial"/>
          <w:sz w:val="24"/>
          <w:szCs w:val="24"/>
        </w:rPr>
        <w:t>se realizó</w:t>
      </w:r>
      <w:r w:rsidR="00323753">
        <w:rPr>
          <w:rFonts w:ascii="Arial" w:eastAsia="Arial" w:hAnsi="Arial" w:cs="Arial"/>
          <w:sz w:val="24"/>
          <w:szCs w:val="24"/>
        </w:rPr>
        <w:t xml:space="preserve"> las siguientes</w:t>
      </w:r>
      <w:r w:rsidRPr="001C0430">
        <w:rPr>
          <w:rFonts w:ascii="Arial" w:eastAsia="Arial" w:hAnsi="Arial" w:cs="Arial"/>
          <w:sz w:val="24"/>
          <w:szCs w:val="24"/>
        </w:rPr>
        <w:t xml:space="preserve"> intervenciones en la localidad a través de la implementación de </w:t>
      </w:r>
      <w:r w:rsidR="007A0655" w:rsidRPr="001C0430">
        <w:rPr>
          <w:rFonts w:ascii="Arial" w:eastAsia="Arial" w:hAnsi="Arial" w:cs="Arial"/>
          <w:sz w:val="24"/>
          <w:szCs w:val="24"/>
        </w:rPr>
        <w:t>un complemento sonoro</w:t>
      </w:r>
      <w:r w:rsidR="00323753">
        <w:rPr>
          <w:rFonts w:ascii="Arial" w:eastAsia="Arial" w:hAnsi="Arial" w:cs="Arial"/>
          <w:sz w:val="24"/>
          <w:szCs w:val="24"/>
        </w:rPr>
        <w:t>:</w:t>
      </w:r>
    </w:p>
    <w:p w14:paraId="58BD1ABF" w14:textId="77777777" w:rsidR="00062851" w:rsidRDefault="00062851" w:rsidP="00062851">
      <w:pPr>
        <w:spacing w:after="0" w:line="240" w:lineRule="auto"/>
        <w:rPr>
          <w:rFonts w:ascii="Arial" w:eastAsia="Arial" w:hAnsi="Arial" w:cs="Arial"/>
          <w:sz w:val="24"/>
          <w:szCs w:val="24"/>
        </w:rPr>
      </w:pPr>
    </w:p>
    <w:p w14:paraId="5C07514C" w14:textId="77777777" w:rsidR="0030582F" w:rsidRDefault="0030582F" w:rsidP="0030582F">
      <w:pPr>
        <w:pStyle w:val="Descripcin"/>
        <w:keepNext/>
        <w:spacing w:after="0"/>
        <w:jc w:val="center"/>
        <w:rPr>
          <w:rFonts w:ascii="Arial" w:hAnsi="Arial" w:cs="Arial"/>
          <w:color w:val="auto"/>
          <w:sz w:val="20"/>
          <w:szCs w:val="20"/>
        </w:rPr>
      </w:pPr>
      <w:bookmarkStart w:id="29" w:name="_Toc72575739"/>
    </w:p>
    <w:p w14:paraId="735B099B" w14:textId="068C7A0C" w:rsidR="0030582F" w:rsidRPr="0030582F" w:rsidRDefault="00323753" w:rsidP="0030582F">
      <w:pPr>
        <w:pStyle w:val="Descripcin"/>
        <w:keepNext/>
        <w:spacing w:after="0"/>
        <w:jc w:val="center"/>
        <w:rPr>
          <w:rFonts w:ascii="Arial" w:hAnsi="Arial" w:cs="Arial"/>
          <w:color w:val="auto"/>
          <w:sz w:val="20"/>
          <w:szCs w:val="20"/>
        </w:rPr>
      </w:pPr>
      <w:r w:rsidRPr="00323753">
        <w:rPr>
          <w:rFonts w:ascii="Arial" w:hAnsi="Arial" w:cs="Arial"/>
          <w:color w:val="auto"/>
          <w:sz w:val="20"/>
          <w:szCs w:val="20"/>
        </w:rPr>
        <w:t xml:space="preserve">Tabla </w:t>
      </w:r>
      <w:r w:rsidRPr="00323753">
        <w:rPr>
          <w:rFonts w:ascii="Arial" w:hAnsi="Arial" w:cs="Arial"/>
          <w:color w:val="auto"/>
          <w:sz w:val="20"/>
          <w:szCs w:val="20"/>
        </w:rPr>
        <w:fldChar w:fldCharType="begin"/>
      </w:r>
      <w:r w:rsidRPr="00323753">
        <w:rPr>
          <w:rFonts w:ascii="Arial" w:hAnsi="Arial" w:cs="Arial"/>
          <w:color w:val="auto"/>
          <w:sz w:val="20"/>
          <w:szCs w:val="20"/>
        </w:rPr>
        <w:instrText xml:space="preserve"> SEQ Tabla \* ARABIC </w:instrText>
      </w:r>
      <w:r w:rsidRPr="00323753">
        <w:rPr>
          <w:rFonts w:ascii="Arial" w:hAnsi="Arial" w:cs="Arial"/>
          <w:color w:val="auto"/>
          <w:sz w:val="20"/>
          <w:szCs w:val="20"/>
        </w:rPr>
        <w:fldChar w:fldCharType="separate"/>
      </w:r>
      <w:r w:rsidR="00062851">
        <w:rPr>
          <w:rFonts w:ascii="Arial" w:hAnsi="Arial" w:cs="Arial"/>
          <w:noProof/>
          <w:color w:val="auto"/>
          <w:sz w:val="20"/>
          <w:szCs w:val="20"/>
        </w:rPr>
        <w:t>4</w:t>
      </w:r>
      <w:r w:rsidRPr="00323753">
        <w:rPr>
          <w:rFonts w:ascii="Arial" w:hAnsi="Arial" w:cs="Arial"/>
          <w:color w:val="auto"/>
          <w:sz w:val="20"/>
          <w:szCs w:val="20"/>
        </w:rPr>
        <w:fldChar w:fldCharType="end"/>
      </w:r>
      <w:r w:rsidRPr="00323753">
        <w:rPr>
          <w:rFonts w:ascii="Arial" w:hAnsi="Arial" w:cs="Arial"/>
          <w:color w:val="auto"/>
          <w:sz w:val="20"/>
          <w:szCs w:val="20"/>
        </w:rPr>
        <w:t>. Implementaciones locales de semaforización</w:t>
      </w:r>
      <w:bookmarkEnd w:id="29"/>
    </w:p>
    <w:p w14:paraId="26090105" w14:textId="6E7F6530" w:rsidR="00323753" w:rsidRDefault="00323753" w:rsidP="00062851">
      <w:pPr>
        <w:spacing w:after="0" w:line="240" w:lineRule="auto"/>
        <w:jc w:val="center"/>
        <w:rPr>
          <w:rFonts w:ascii="Arial" w:eastAsia="Arial" w:hAnsi="Arial" w:cs="Arial"/>
          <w:sz w:val="24"/>
          <w:szCs w:val="24"/>
        </w:rPr>
      </w:pPr>
      <w:r>
        <w:rPr>
          <w:noProof/>
        </w:rPr>
        <w:drawing>
          <wp:inline distT="0" distB="0" distL="0" distR="0" wp14:anchorId="2859D468" wp14:editId="29B69112">
            <wp:extent cx="3068536" cy="2475781"/>
            <wp:effectExtent l="0" t="0" r="0" b="1270"/>
            <wp:docPr id="10" name="Imagen 5">
              <a:extLst xmlns:a="http://schemas.openxmlformats.org/drawingml/2006/main">
                <a:ext uri="{FF2B5EF4-FFF2-40B4-BE49-F238E27FC236}">
                  <a16:creationId xmlns:a16="http://schemas.microsoft.com/office/drawing/2014/main" id="{1C5CB30C-53ED-4449-8D73-E2C780B0A9A6}"/>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1C5CB30C-53ED-4449-8D73-E2C780B0A9A6}"/>
                        </a:ext>
                      </a:extLst>
                    </pic:cNvPr>
                    <pic:cNvPicPr/>
                  </pic:nvPicPr>
                  <pic:blipFill>
                    <a:blip r:embed="rId19"/>
                    <a:stretch>
                      <a:fillRect/>
                    </a:stretch>
                  </pic:blipFill>
                  <pic:spPr>
                    <a:xfrm>
                      <a:off x="0" y="0"/>
                      <a:ext cx="3072518" cy="2478994"/>
                    </a:xfrm>
                    <a:prstGeom prst="rect">
                      <a:avLst/>
                    </a:prstGeom>
                  </pic:spPr>
                </pic:pic>
              </a:graphicData>
            </a:graphic>
          </wp:inline>
        </w:drawing>
      </w:r>
    </w:p>
    <w:p w14:paraId="0647203F" w14:textId="77777777" w:rsidR="0030582F" w:rsidRDefault="0030582F" w:rsidP="00062851">
      <w:pPr>
        <w:spacing w:after="0" w:line="240" w:lineRule="auto"/>
        <w:jc w:val="center"/>
        <w:rPr>
          <w:rFonts w:ascii="Arial" w:eastAsia="Arial" w:hAnsi="Arial" w:cs="Arial"/>
          <w:sz w:val="20"/>
          <w:szCs w:val="20"/>
        </w:rPr>
      </w:pPr>
    </w:p>
    <w:p w14:paraId="326B0CEF" w14:textId="53127609" w:rsidR="00323753" w:rsidRDefault="00323753" w:rsidP="00062851">
      <w:pPr>
        <w:spacing w:after="0" w:line="240" w:lineRule="auto"/>
        <w:jc w:val="center"/>
        <w:rPr>
          <w:rFonts w:ascii="Arial" w:eastAsia="Arial" w:hAnsi="Arial" w:cs="Arial"/>
          <w:sz w:val="24"/>
          <w:szCs w:val="24"/>
        </w:rPr>
      </w:pPr>
      <w:r w:rsidRPr="00D52163">
        <w:rPr>
          <w:rFonts w:ascii="Arial" w:eastAsia="Arial" w:hAnsi="Arial" w:cs="Arial"/>
          <w:sz w:val="20"/>
          <w:szCs w:val="20"/>
        </w:rPr>
        <w:t>Fuente: Tomado de Presentación de Gestión en vía de la localidad de Barrios Unidos. 2020</w:t>
      </w:r>
    </w:p>
    <w:p w14:paraId="6F886867" w14:textId="41AFDB63" w:rsidR="00323753" w:rsidRPr="00FA3749" w:rsidRDefault="00323753" w:rsidP="00062851">
      <w:pPr>
        <w:pStyle w:val="Ttulo3"/>
        <w:numPr>
          <w:ilvl w:val="3"/>
          <w:numId w:val="18"/>
        </w:numPr>
        <w:spacing w:after="0" w:line="240" w:lineRule="auto"/>
        <w:rPr>
          <w:rFonts w:ascii="Arial" w:hAnsi="Arial" w:cs="Arial"/>
          <w:sz w:val="24"/>
          <w:szCs w:val="24"/>
        </w:rPr>
      </w:pPr>
      <w:bookmarkStart w:id="30" w:name="_Toc72575729"/>
      <w:r w:rsidRPr="00FA3749">
        <w:rPr>
          <w:rFonts w:ascii="Arial" w:hAnsi="Arial" w:cs="Arial"/>
          <w:sz w:val="24"/>
          <w:szCs w:val="24"/>
        </w:rPr>
        <w:t xml:space="preserve">Regulación y </w:t>
      </w:r>
      <w:r w:rsidRPr="001C0430">
        <w:rPr>
          <w:rFonts w:ascii="Arial" w:hAnsi="Arial" w:cs="Arial"/>
          <w:sz w:val="24"/>
          <w:szCs w:val="24"/>
        </w:rPr>
        <w:t>control</w:t>
      </w:r>
      <w:r w:rsidRPr="00FA3749">
        <w:rPr>
          <w:rFonts w:ascii="Arial" w:hAnsi="Arial" w:cs="Arial"/>
          <w:sz w:val="24"/>
          <w:szCs w:val="24"/>
        </w:rPr>
        <w:t xml:space="preserve"> de tránsito:</w:t>
      </w:r>
      <w:bookmarkEnd w:id="30"/>
    </w:p>
    <w:p w14:paraId="0B7F6BC6" w14:textId="77777777" w:rsidR="00FA3749" w:rsidRDefault="00FA3749" w:rsidP="00062851">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p>
    <w:p w14:paraId="774302D2" w14:textId="5211CE9F" w:rsidR="00323753" w:rsidRDefault="00323753" w:rsidP="00062851">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r w:rsidRPr="001C0430">
        <w:rPr>
          <w:rFonts w:ascii="Arial" w:eastAsia="Arial" w:hAnsi="Arial" w:cs="Arial"/>
          <w:sz w:val="24"/>
          <w:szCs w:val="24"/>
          <w:highlight w:val="white"/>
        </w:rPr>
        <w:t xml:space="preserve">La regulación y control hace referencia a todas las acciones en conjunto con la Policía de Tránsito donde se imponen sanciones de acuerdo con las infracciones de tránsito ocurridas, para el caso </w:t>
      </w:r>
      <w:r w:rsidRPr="001C0430">
        <w:rPr>
          <w:rFonts w:ascii="Arial" w:eastAsia="Arial" w:hAnsi="Arial" w:cs="Arial"/>
          <w:sz w:val="24"/>
          <w:szCs w:val="24"/>
        </w:rPr>
        <w:t xml:space="preserve">de </w:t>
      </w:r>
      <w:r w:rsidR="009836C2" w:rsidRPr="009836C2">
        <w:rPr>
          <w:rFonts w:ascii="Arial" w:eastAsia="Arial" w:hAnsi="Arial" w:cs="Arial"/>
          <w:sz w:val="24"/>
          <w:szCs w:val="24"/>
        </w:rPr>
        <w:t>Barrios Unidos</w:t>
      </w:r>
      <w:r w:rsidRPr="001C0430">
        <w:rPr>
          <w:rFonts w:ascii="Arial" w:eastAsia="Arial" w:hAnsi="Arial" w:cs="Arial"/>
          <w:sz w:val="24"/>
          <w:szCs w:val="24"/>
        </w:rPr>
        <w:t>,</w:t>
      </w:r>
      <w:r w:rsidR="009836C2">
        <w:rPr>
          <w:rFonts w:ascii="Arial" w:eastAsia="Arial" w:hAnsi="Arial" w:cs="Arial"/>
          <w:sz w:val="24"/>
          <w:szCs w:val="24"/>
        </w:rPr>
        <w:t xml:space="preserve"> en el año 2020,</w:t>
      </w:r>
      <w:r w:rsidRPr="001C0430">
        <w:rPr>
          <w:rFonts w:ascii="Arial" w:eastAsia="Arial" w:hAnsi="Arial" w:cs="Arial"/>
          <w:sz w:val="24"/>
          <w:szCs w:val="24"/>
        </w:rPr>
        <w:t xml:space="preserve"> </w:t>
      </w:r>
      <w:r w:rsidRPr="001C0430">
        <w:rPr>
          <w:rFonts w:ascii="Arial" w:eastAsia="Arial" w:hAnsi="Arial" w:cs="Arial"/>
          <w:sz w:val="24"/>
          <w:szCs w:val="24"/>
          <w:highlight w:val="white"/>
        </w:rPr>
        <w:t xml:space="preserve">la infracción más sancionada es la </w:t>
      </w:r>
      <w:r w:rsidR="0009747F">
        <w:rPr>
          <w:rFonts w:ascii="Arial" w:eastAsia="Arial" w:hAnsi="Arial" w:cs="Arial"/>
          <w:sz w:val="24"/>
          <w:szCs w:val="24"/>
          <w:highlight w:val="white"/>
        </w:rPr>
        <w:t>C29</w:t>
      </w:r>
      <w:r w:rsidRPr="001C0430">
        <w:rPr>
          <w:rFonts w:ascii="Arial" w:eastAsia="Arial" w:hAnsi="Arial" w:cs="Arial"/>
          <w:sz w:val="24"/>
          <w:szCs w:val="24"/>
          <w:highlight w:val="white"/>
        </w:rPr>
        <w:t xml:space="preserve"> </w:t>
      </w:r>
      <w:r w:rsidR="009836C2">
        <w:rPr>
          <w:rFonts w:ascii="Arial" w:eastAsia="Arial" w:hAnsi="Arial" w:cs="Arial"/>
          <w:sz w:val="24"/>
          <w:szCs w:val="24"/>
          <w:highlight w:val="white"/>
        </w:rPr>
        <w:t>“</w:t>
      </w:r>
      <w:r w:rsidR="0009747F">
        <w:rPr>
          <w:rFonts w:ascii="Arial" w:eastAsia="Arial" w:hAnsi="Arial" w:cs="Arial"/>
          <w:sz w:val="24"/>
          <w:szCs w:val="24"/>
          <w:highlight w:val="white"/>
        </w:rPr>
        <w:t>Conducir un vehículo a la velocidad superior a la máxima permitida</w:t>
      </w:r>
      <w:r w:rsidR="009836C2">
        <w:rPr>
          <w:rFonts w:ascii="Arial" w:eastAsia="Arial" w:hAnsi="Arial" w:cs="Arial"/>
          <w:sz w:val="24"/>
          <w:szCs w:val="24"/>
          <w:highlight w:val="white"/>
        </w:rPr>
        <w:t xml:space="preserve">”, con </w:t>
      </w:r>
      <w:r w:rsidR="0009747F">
        <w:rPr>
          <w:rFonts w:ascii="Arial" w:eastAsia="Arial" w:hAnsi="Arial" w:cs="Arial"/>
          <w:sz w:val="24"/>
          <w:szCs w:val="24"/>
          <w:highlight w:val="white"/>
        </w:rPr>
        <w:t>4.845</w:t>
      </w:r>
      <w:r w:rsidR="009836C2">
        <w:rPr>
          <w:rFonts w:ascii="Arial" w:eastAsia="Arial" w:hAnsi="Arial" w:cs="Arial"/>
          <w:sz w:val="24"/>
          <w:szCs w:val="24"/>
          <w:highlight w:val="white"/>
        </w:rPr>
        <w:t xml:space="preserve"> comparendos.</w:t>
      </w:r>
    </w:p>
    <w:p w14:paraId="10308E18" w14:textId="77777777" w:rsidR="00062851" w:rsidRPr="001C0430" w:rsidRDefault="00062851" w:rsidP="00062851">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ight="14"/>
        <w:rPr>
          <w:rFonts w:ascii="Arial" w:eastAsia="Arial" w:hAnsi="Arial" w:cs="Arial"/>
          <w:sz w:val="24"/>
          <w:szCs w:val="24"/>
          <w:highlight w:val="white"/>
        </w:rPr>
      </w:pPr>
    </w:p>
    <w:p w14:paraId="77A7363B" w14:textId="0218FAE5" w:rsidR="001F560F" w:rsidRPr="00FA3749" w:rsidRDefault="00612570" w:rsidP="00062851">
      <w:pPr>
        <w:pStyle w:val="Ttulo3"/>
        <w:numPr>
          <w:ilvl w:val="3"/>
          <w:numId w:val="18"/>
        </w:numPr>
        <w:spacing w:after="0" w:line="240" w:lineRule="auto"/>
        <w:rPr>
          <w:rFonts w:ascii="Arial" w:hAnsi="Arial" w:cs="Arial"/>
          <w:sz w:val="24"/>
          <w:szCs w:val="24"/>
        </w:rPr>
      </w:pPr>
      <w:bookmarkStart w:id="31" w:name="_Toc72575730"/>
      <w:r w:rsidRPr="00FA3749">
        <w:rPr>
          <w:rFonts w:ascii="Arial" w:hAnsi="Arial" w:cs="Arial"/>
          <w:sz w:val="24"/>
          <w:szCs w:val="24"/>
        </w:rPr>
        <w:t>Planes de Manejo de Tránsito:</w:t>
      </w:r>
      <w:bookmarkEnd w:id="31"/>
    </w:p>
    <w:p w14:paraId="2E804D2E" w14:textId="77777777" w:rsidR="00FA3749" w:rsidRDefault="00FA3749" w:rsidP="00062851">
      <w:pPr>
        <w:spacing w:after="0" w:line="240" w:lineRule="auto"/>
        <w:rPr>
          <w:rFonts w:ascii="Arial" w:eastAsia="Arial" w:hAnsi="Arial" w:cs="Arial"/>
          <w:sz w:val="24"/>
          <w:szCs w:val="24"/>
          <w:highlight w:val="white"/>
        </w:rPr>
      </w:pPr>
    </w:p>
    <w:p w14:paraId="64D8708A" w14:textId="1A89AB60" w:rsidR="001F560F" w:rsidRPr="001C0430" w:rsidRDefault="00612570" w:rsidP="00062851">
      <w:pPr>
        <w:spacing w:after="0" w:line="240" w:lineRule="auto"/>
        <w:rPr>
          <w:rFonts w:ascii="Arial" w:eastAsia="Arial" w:hAnsi="Arial" w:cs="Arial"/>
          <w:sz w:val="24"/>
          <w:szCs w:val="24"/>
          <w:highlight w:val="white"/>
        </w:rPr>
      </w:pPr>
      <w:r w:rsidRPr="001C0430">
        <w:rPr>
          <w:rFonts w:ascii="Arial" w:eastAsia="Arial" w:hAnsi="Arial" w:cs="Arial"/>
          <w:sz w:val="24"/>
          <w:szCs w:val="24"/>
          <w:highlight w:val="white"/>
        </w:rPr>
        <w:t xml:space="preserve">Un plan de manejo de tránsito es una estrategia que busca brindar un ambiente seguro, ordenado y ágil a los conductores, pasajeros, ciclistas, peatones, personal de obras en vía y en general vecinos de un lugar, en cumplimiento a las normas establecidas para la regulación del tránsito. </w:t>
      </w:r>
    </w:p>
    <w:p w14:paraId="5429BE31" w14:textId="25550312" w:rsidR="00036862" w:rsidRDefault="00275482" w:rsidP="00062851">
      <w:pPr>
        <w:pBdr>
          <w:top w:val="none" w:sz="0" w:space="0" w:color="000000"/>
          <w:left w:val="none" w:sz="0" w:space="0" w:color="000000"/>
          <w:bottom w:val="none" w:sz="0" w:space="0" w:color="000000"/>
          <w:right w:val="none" w:sz="0" w:space="0" w:color="000000"/>
          <w:between w:val="none" w:sz="0" w:space="0" w:color="000000"/>
        </w:pBdr>
        <w:spacing w:before="20" w:after="0" w:line="240" w:lineRule="auto"/>
        <w:rPr>
          <w:rFonts w:ascii="Arial" w:eastAsia="Arial" w:hAnsi="Arial" w:cs="Arial"/>
          <w:sz w:val="24"/>
          <w:szCs w:val="24"/>
          <w:highlight w:val="white"/>
        </w:rPr>
      </w:pPr>
      <w:r w:rsidRPr="001C0430">
        <w:rPr>
          <w:rFonts w:ascii="Arial" w:eastAsia="Arial" w:hAnsi="Arial" w:cs="Arial"/>
          <w:sz w:val="24"/>
          <w:szCs w:val="24"/>
          <w:highlight w:val="white"/>
        </w:rPr>
        <w:t>Durante 20</w:t>
      </w:r>
      <w:r w:rsidR="009836C2">
        <w:rPr>
          <w:rFonts w:ascii="Arial" w:eastAsia="Arial" w:hAnsi="Arial" w:cs="Arial"/>
          <w:sz w:val="24"/>
          <w:szCs w:val="24"/>
          <w:highlight w:val="white"/>
        </w:rPr>
        <w:t>20</w:t>
      </w:r>
      <w:r w:rsidR="00612570" w:rsidRPr="001C0430">
        <w:rPr>
          <w:rFonts w:ascii="Arial" w:eastAsia="Arial" w:hAnsi="Arial" w:cs="Arial"/>
          <w:sz w:val="24"/>
          <w:szCs w:val="24"/>
          <w:highlight w:val="white"/>
        </w:rPr>
        <w:t xml:space="preserve">, en la localidad </w:t>
      </w:r>
      <w:r w:rsidR="00612570" w:rsidRPr="001C0430">
        <w:rPr>
          <w:rFonts w:ascii="Arial" w:eastAsia="Arial" w:hAnsi="Arial" w:cs="Arial"/>
          <w:sz w:val="24"/>
          <w:szCs w:val="24"/>
        </w:rPr>
        <w:t xml:space="preserve">de </w:t>
      </w:r>
      <w:r w:rsidR="009836C2" w:rsidRPr="005D6FA6">
        <w:rPr>
          <w:rFonts w:ascii="Arial" w:eastAsia="Arial" w:hAnsi="Arial" w:cs="Arial"/>
          <w:sz w:val="24"/>
          <w:szCs w:val="24"/>
        </w:rPr>
        <w:t>Barrios Unidos</w:t>
      </w:r>
      <w:r w:rsidR="00C92B6B" w:rsidRPr="005D6FA6">
        <w:rPr>
          <w:rFonts w:ascii="Arial" w:eastAsia="Arial" w:hAnsi="Arial" w:cs="Arial"/>
          <w:sz w:val="24"/>
          <w:szCs w:val="24"/>
        </w:rPr>
        <w:t xml:space="preserve"> </w:t>
      </w:r>
      <w:r w:rsidR="00612570" w:rsidRPr="001C0430">
        <w:rPr>
          <w:rFonts w:ascii="Arial" w:eastAsia="Arial" w:hAnsi="Arial" w:cs="Arial"/>
          <w:sz w:val="24"/>
          <w:szCs w:val="24"/>
        </w:rPr>
        <w:t xml:space="preserve">se </w:t>
      </w:r>
      <w:r w:rsidRPr="001C0430">
        <w:rPr>
          <w:rFonts w:ascii="Arial" w:eastAsia="Arial" w:hAnsi="Arial" w:cs="Arial"/>
          <w:sz w:val="24"/>
          <w:szCs w:val="24"/>
        </w:rPr>
        <w:t>atendieron</w:t>
      </w:r>
      <w:r w:rsidR="00612570" w:rsidRPr="001C0430">
        <w:rPr>
          <w:rFonts w:ascii="Arial" w:eastAsia="Arial" w:hAnsi="Arial" w:cs="Arial"/>
          <w:sz w:val="24"/>
          <w:szCs w:val="24"/>
        </w:rPr>
        <w:t xml:space="preserve"> </w:t>
      </w:r>
      <w:r w:rsidR="00036862">
        <w:rPr>
          <w:rFonts w:ascii="Arial" w:eastAsia="Arial" w:hAnsi="Arial" w:cs="Arial"/>
          <w:sz w:val="24"/>
          <w:szCs w:val="24"/>
        </w:rPr>
        <w:t>2.144</w:t>
      </w:r>
      <w:r w:rsidR="00612570" w:rsidRPr="001C0430">
        <w:rPr>
          <w:rFonts w:ascii="Arial" w:eastAsia="Arial" w:hAnsi="Arial" w:cs="Arial"/>
          <w:sz w:val="24"/>
          <w:szCs w:val="24"/>
        </w:rPr>
        <w:t xml:space="preserve"> solicitudes </w:t>
      </w:r>
      <w:r w:rsidR="00612570" w:rsidRPr="001C0430">
        <w:rPr>
          <w:rFonts w:ascii="Arial" w:eastAsia="Arial" w:hAnsi="Arial" w:cs="Arial"/>
          <w:sz w:val="24"/>
          <w:szCs w:val="24"/>
          <w:highlight w:val="white"/>
        </w:rPr>
        <w:t>de Planes de Manejo de Tránsito – PMT</w:t>
      </w:r>
      <w:r w:rsidR="009B4FE9">
        <w:rPr>
          <w:rFonts w:ascii="Arial" w:eastAsia="Arial" w:hAnsi="Arial" w:cs="Arial"/>
          <w:sz w:val="24"/>
          <w:szCs w:val="24"/>
          <w:highlight w:val="white"/>
        </w:rPr>
        <w:t>. Estos</w:t>
      </w:r>
      <w:r w:rsidR="00036862" w:rsidRPr="001C0430">
        <w:rPr>
          <w:rFonts w:ascii="Arial" w:eastAsia="Arial" w:hAnsi="Arial" w:cs="Arial"/>
          <w:sz w:val="24"/>
          <w:szCs w:val="24"/>
          <w:highlight w:val="white"/>
        </w:rPr>
        <w:t xml:space="preserve"> PMT atendidos corresponden al </w:t>
      </w:r>
      <w:r w:rsidR="00036862">
        <w:rPr>
          <w:rFonts w:ascii="Arial" w:eastAsia="Arial" w:hAnsi="Arial" w:cs="Arial"/>
          <w:sz w:val="24"/>
          <w:szCs w:val="24"/>
        </w:rPr>
        <w:t>3</w:t>
      </w:r>
      <w:r w:rsidR="00036862" w:rsidRPr="001C0430">
        <w:rPr>
          <w:rFonts w:ascii="Arial" w:eastAsia="Arial" w:hAnsi="Arial" w:cs="Arial"/>
          <w:sz w:val="24"/>
          <w:szCs w:val="24"/>
        </w:rPr>
        <w:t xml:space="preserve">% </w:t>
      </w:r>
      <w:r w:rsidR="00036862" w:rsidRPr="001C0430">
        <w:rPr>
          <w:rFonts w:ascii="Arial" w:eastAsia="Arial" w:hAnsi="Arial" w:cs="Arial"/>
          <w:sz w:val="24"/>
          <w:szCs w:val="24"/>
          <w:highlight w:val="white"/>
        </w:rPr>
        <w:t>de la ciudad</w:t>
      </w:r>
      <w:r w:rsidR="009B4FE9">
        <w:rPr>
          <w:rFonts w:ascii="Arial" w:eastAsia="Arial" w:hAnsi="Arial" w:cs="Arial"/>
          <w:sz w:val="24"/>
          <w:szCs w:val="24"/>
          <w:highlight w:val="white"/>
        </w:rPr>
        <w:t>,</w:t>
      </w:r>
      <w:r w:rsidR="00036862">
        <w:rPr>
          <w:rFonts w:ascii="Arial" w:eastAsia="Arial" w:hAnsi="Arial" w:cs="Arial"/>
          <w:sz w:val="24"/>
          <w:szCs w:val="24"/>
          <w:highlight w:val="white"/>
        </w:rPr>
        <w:t xml:space="preserve"> de l</w:t>
      </w:r>
      <w:r w:rsidR="009B4FE9">
        <w:rPr>
          <w:rFonts w:ascii="Arial" w:eastAsia="Arial" w:hAnsi="Arial" w:cs="Arial"/>
          <w:sz w:val="24"/>
          <w:szCs w:val="24"/>
          <w:highlight w:val="white"/>
        </w:rPr>
        <w:t>o</w:t>
      </w:r>
      <w:r w:rsidR="00036862">
        <w:rPr>
          <w:rFonts w:ascii="Arial" w:eastAsia="Arial" w:hAnsi="Arial" w:cs="Arial"/>
          <w:sz w:val="24"/>
          <w:szCs w:val="24"/>
          <w:highlight w:val="white"/>
        </w:rPr>
        <w:t>s cuales 1.159 fueron para obras de infraestructura</w:t>
      </w:r>
      <w:r w:rsidR="009B4FE9">
        <w:rPr>
          <w:rFonts w:ascii="Arial" w:eastAsia="Arial" w:hAnsi="Arial" w:cs="Arial"/>
          <w:sz w:val="24"/>
          <w:szCs w:val="24"/>
          <w:highlight w:val="white"/>
        </w:rPr>
        <w:t xml:space="preserve"> y 985 para obras de infraestructura de servicios públicos.</w:t>
      </w:r>
    </w:p>
    <w:p w14:paraId="4963A10E" w14:textId="0E2675EC" w:rsidR="00FA3749" w:rsidRDefault="00FA3749" w:rsidP="00062851">
      <w:pPr>
        <w:pBdr>
          <w:top w:val="none" w:sz="0" w:space="0" w:color="000000"/>
          <w:left w:val="none" w:sz="0" w:space="0" w:color="000000"/>
          <w:bottom w:val="none" w:sz="0" w:space="0" w:color="000000"/>
          <w:right w:val="none" w:sz="0" w:space="0" w:color="000000"/>
          <w:between w:val="none" w:sz="0" w:space="0" w:color="000000"/>
        </w:pBdr>
        <w:spacing w:before="20" w:after="0" w:line="240" w:lineRule="auto"/>
        <w:ind w:left="14"/>
        <w:rPr>
          <w:rFonts w:ascii="Arial" w:eastAsia="Arial" w:hAnsi="Arial" w:cs="Arial"/>
          <w:sz w:val="24"/>
          <w:szCs w:val="24"/>
          <w:highlight w:val="white"/>
        </w:rPr>
      </w:pPr>
    </w:p>
    <w:p w14:paraId="47408804" w14:textId="6EB4FCE7" w:rsidR="00FA3749" w:rsidRPr="00FA3749" w:rsidRDefault="00FA3749" w:rsidP="00062851">
      <w:pPr>
        <w:pBdr>
          <w:top w:val="none" w:sz="0" w:space="0" w:color="000000"/>
          <w:left w:val="none" w:sz="0" w:space="0" w:color="000000"/>
          <w:bottom w:val="none" w:sz="0" w:space="0" w:color="000000"/>
          <w:right w:val="none" w:sz="0" w:space="0" w:color="000000"/>
          <w:between w:val="none" w:sz="0" w:space="0" w:color="000000"/>
        </w:pBdr>
        <w:spacing w:before="20" w:after="0"/>
        <w:ind w:left="14"/>
        <w:rPr>
          <w:rFonts w:ascii="Arial" w:eastAsia="Arial" w:hAnsi="Arial" w:cs="Arial"/>
          <w:b/>
          <w:bCs/>
          <w:highlight w:val="white"/>
        </w:rPr>
      </w:pPr>
      <w:r>
        <w:rPr>
          <w:rFonts w:ascii="Arial" w:eastAsia="Arial" w:hAnsi="Arial" w:cs="Arial"/>
          <w:sz w:val="24"/>
          <w:szCs w:val="24"/>
          <w:highlight w:val="white"/>
        </w:rPr>
        <w:t>Se destacan los siguientes:</w:t>
      </w:r>
      <w:r w:rsidRPr="00FA3749">
        <w:rPr>
          <w:rFonts w:ascii="Helvetica Neue" w:eastAsia="Helvetica Neue" w:hAnsi="Helvetica Neue" w:cs="Helvetica Neue"/>
          <w:b/>
          <w:bCs/>
          <w:color w:val="FFFFFF" w:themeColor="light1"/>
          <w:sz w:val="48"/>
          <w:szCs w:val="48"/>
          <w:lang w:val="en-US"/>
        </w:rPr>
        <w:t xml:space="preserve"> </w:t>
      </w:r>
      <w:r w:rsidRPr="00FA3749">
        <w:rPr>
          <w:rFonts w:ascii="Arial" w:eastAsia="Arial" w:hAnsi="Arial" w:cs="Arial"/>
          <w:highlight w:val="white"/>
        </w:rPr>
        <w:t>construcción troncal av. 68 grupo 6- av. de la calle 46 a calle 66; construcción troncal av. 68 grupo 7 – de la calle 66 a carrera 65 y construcción troncal av. 68 grupo 8 – carrera 65 a la carrera 48</w:t>
      </w:r>
      <w:r>
        <w:rPr>
          <w:rFonts w:ascii="Arial" w:eastAsia="Arial" w:hAnsi="Arial" w:cs="Arial"/>
          <w:highlight w:val="white"/>
        </w:rPr>
        <w:t>.</w:t>
      </w:r>
    </w:p>
    <w:p w14:paraId="66B6425C" w14:textId="07020086" w:rsidR="001F560F" w:rsidRPr="001C0430" w:rsidRDefault="00612570" w:rsidP="00062851">
      <w:pPr>
        <w:pStyle w:val="Ttulo2"/>
        <w:numPr>
          <w:ilvl w:val="3"/>
          <w:numId w:val="18"/>
        </w:numPr>
        <w:spacing w:after="0" w:line="240" w:lineRule="auto"/>
        <w:rPr>
          <w:rFonts w:ascii="Arial" w:hAnsi="Arial" w:cs="Arial"/>
          <w:sz w:val="24"/>
          <w:szCs w:val="24"/>
          <w:highlight w:val="white"/>
        </w:rPr>
      </w:pPr>
      <w:bookmarkStart w:id="32" w:name="_Toc72575731"/>
      <w:r w:rsidRPr="001C0430">
        <w:rPr>
          <w:rFonts w:ascii="Arial" w:hAnsi="Arial" w:cs="Arial"/>
          <w:sz w:val="24"/>
          <w:szCs w:val="24"/>
          <w:highlight w:val="white"/>
        </w:rPr>
        <w:t>Gestión en vía:</w:t>
      </w:r>
      <w:bookmarkEnd w:id="32"/>
    </w:p>
    <w:p w14:paraId="1B67D40B" w14:textId="77777777" w:rsidR="00FA3749" w:rsidRDefault="00FA3749" w:rsidP="00062851">
      <w:pPr>
        <w:spacing w:after="0" w:line="240" w:lineRule="auto"/>
        <w:rPr>
          <w:rFonts w:ascii="Arial" w:hAnsi="Arial" w:cs="Arial"/>
          <w:sz w:val="24"/>
          <w:szCs w:val="24"/>
          <w:highlight w:val="white"/>
        </w:rPr>
      </w:pPr>
    </w:p>
    <w:p w14:paraId="7C9E0229" w14:textId="30572D0B" w:rsidR="00275482" w:rsidRDefault="00275482" w:rsidP="00062851">
      <w:pPr>
        <w:spacing w:after="0" w:line="240" w:lineRule="auto"/>
        <w:rPr>
          <w:rFonts w:ascii="Arial" w:hAnsi="Arial" w:cs="Arial"/>
          <w:sz w:val="24"/>
          <w:szCs w:val="24"/>
          <w:highlight w:val="white"/>
        </w:rPr>
      </w:pPr>
      <w:r w:rsidRPr="001C0430">
        <w:rPr>
          <w:rFonts w:ascii="Arial" w:hAnsi="Arial" w:cs="Arial"/>
          <w:sz w:val="24"/>
          <w:szCs w:val="24"/>
          <w:highlight w:val="white"/>
        </w:rPr>
        <w:t>En cuanto las acciones d</w:t>
      </w:r>
      <w:r w:rsidR="00613FFD" w:rsidRPr="001C0430">
        <w:rPr>
          <w:rFonts w:ascii="Arial" w:hAnsi="Arial" w:cs="Arial"/>
          <w:sz w:val="24"/>
          <w:szCs w:val="24"/>
          <w:highlight w:val="white"/>
        </w:rPr>
        <w:t xml:space="preserve">e Gestión en </w:t>
      </w:r>
      <w:r w:rsidR="009B4FE9" w:rsidRPr="001C0430">
        <w:rPr>
          <w:rFonts w:ascii="Arial" w:hAnsi="Arial" w:cs="Arial"/>
          <w:sz w:val="24"/>
          <w:szCs w:val="24"/>
          <w:highlight w:val="white"/>
        </w:rPr>
        <w:t>vía</w:t>
      </w:r>
      <w:r w:rsidR="00613FFD" w:rsidRPr="001C0430">
        <w:rPr>
          <w:rFonts w:ascii="Arial" w:hAnsi="Arial" w:cs="Arial"/>
          <w:sz w:val="24"/>
          <w:szCs w:val="24"/>
          <w:highlight w:val="white"/>
        </w:rPr>
        <w:t xml:space="preserve"> se </w:t>
      </w:r>
      <w:r w:rsidR="009B4FE9">
        <w:rPr>
          <w:rFonts w:ascii="Arial" w:hAnsi="Arial" w:cs="Arial"/>
          <w:sz w:val="24"/>
          <w:szCs w:val="24"/>
          <w:highlight w:val="white"/>
        </w:rPr>
        <w:t>realizaron las siguientes en Barrios Unidos para el año 2020:</w:t>
      </w:r>
    </w:p>
    <w:p w14:paraId="7A7D21AD" w14:textId="77777777" w:rsidR="009B4FE9" w:rsidRPr="009B4FE9" w:rsidRDefault="009B4FE9" w:rsidP="00062851">
      <w:pPr>
        <w:numPr>
          <w:ilvl w:val="0"/>
          <w:numId w:val="22"/>
        </w:numPr>
        <w:spacing w:after="0" w:line="240" w:lineRule="auto"/>
        <w:rPr>
          <w:rFonts w:ascii="Arial" w:hAnsi="Arial" w:cs="Arial"/>
          <w:sz w:val="24"/>
          <w:szCs w:val="24"/>
          <w:highlight w:val="white"/>
        </w:rPr>
      </w:pPr>
      <w:r w:rsidRPr="009B4FE9">
        <w:rPr>
          <w:rFonts w:ascii="Arial" w:hAnsi="Arial" w:cs="Arial"/>
          <w:sz w:val="24"/>
          <w:szCs w:val="24"/>
          <w:highlight w:val="white"/>
        </w:rPr>
        <w:t>Coordinación con el sector de movilidad sobre los requerimientos de la localidad</w:t>
      </w:r>
    </w:p>
    <w:p w14:paraId="2D81D944" w14:textId="33696E12" w:rsidR="009B4FE9" w:rsidRPr="009B4FE9" w:rsidRDefault="009B4FE9" w:rsidP="00062851">
      <w:pPr>
        <w:numPr>
          <w:ilvl w:val="0"/>
          <w:numId w:val="22"/>
        </w:numPr>
        <w:spacing w:after="0" w:line="240" w:lineRule="auto"/>
        <w:rPr>
          <w:rFonts w:ascii="Arial" w:hAnsi="Arial" w:cs="Arial"/>
          <w:sz w:val="24"/>
          <w:szCs w:val="24"/>
          <w:highlight w:val="white"/>
        </w:rPr>
      </w:pPr>
      <w:r w:rsidRPr="009B4FE9">
        <w:rPr>
          <w:rFonts w:ascii="Arial" w:hAnsi="Arial" w:cs="Arial"/>
          <w:sz w:val="24"/>
          <w:szCs w:val="24"/>
          <w:highlight w:val="white"/>
        </w:rPr>
        <w:t xml:space="preserve">Mesa de concertación con la Alcaldía Local </w:t>
      </w:r>
    </w:p>
    <w:p w14:paraId="6978E370" w14:textId="3C118948" w:rsidR="009B4FE9" w:rsidRPr="009B4FE9" w:rsidRDefault="009B4FE9" w:rsidP="00062851">
      <w:pPr>
        <w:numPr>
          <w:ilvl w:val="0"/>
          <w:numId w:val="22"/>
        </w:numPr>
        <w:spacing w:after="0" w:line="240" w:lineRule="auto"/>
        <w:rPr>
          <w:rFonts w:ascii="Arial" w:hAnsi="Arial" w:cs="Arial"/>
          <w:sz w:val="24"/>
          <w:szCs w:val="24"/>
          <w:highlight w:val="white"/>
        </w:rPr>
      </w:pPr>
      <w:r w:rsidRPr="009B4FE9">
        <w:rPr>
          <w:rFonts w:ascii="Arial" w:hAnsi="Arial" w:cs="Arial"/>
          <w:sz w:val="24"/>
          <w:szCs w:val="24"/>
          <w:highlight w:val="white"/>
        </w:rPr>
        <w:t>Visitas técnicas sobre requerimientos de la comunidad y para disminuir congestión y siniestralidad R.A.V.</w:t>
      </w:r>
    </w:p>
    <w:p w14:paraId="5DBA2271" w14:textId="77777777" w:rsidR="009B4FE9" w:rsidRPr="009B4FE9" w:rsidRDefault="009B4FE9" w:rsidP="00062851">
      <w:pPr>
        <w:numPr>
          <w:ilvl w:val="0"/>
          <w:numId w:val="22"/>
        </w:numPr>
        <w:spacing w:after="0" w:line="240" w:lineRule="auto"/>
        <w:rPr>
          <w:rFonts w:ascii="Arial" w:hAnsi="Arial" w:cs="Arial"/>
          <w:sz w:val="24"/>
          <w:szCs w:val="24"/>
          <w:highlight w:val="white"/>
        </w:rPr>
      </w:pPr>
      <w:r w:rsidRPr="009B4FE9">
        <w:rPr>
          <w:rFonts w:ascii="Arial" w:hAnsi="Arial" w:cs="Arial"/>
          <w:sz w:val="24"/>
          <w:szCs w:val="24"/>
          <w:highlight w:val="white"/>
        </w:rPr>
        <w:t>Acompañamiento y apoyo al CLM</w:t>
      </w:r>
    </w:p>
    <w:p w14:paraId="48C83253" w14:textId="77777777" w:rsidR="009B4FE9" w:rsidRPr="009B4FE9" w:rsidRDefault="009B4FE9" w:rsidP="00062851">
      <w:pPr>
        <w:numPr>
          <w:ilvl w:val="0"/>
          <w:numId w:val="22"/>
        </w:numPr>
        <w:spacing w:after="0" w:line="240" w:lineRule="auto"/>
        <w:rPr>
          <w:rFonts w:ascii="Arial" w:hAnsi="Arial" w:cs="Arial"/>
          <w:sz w:val="24"/>
          <w:szCs w:val="24"/>
          <w:highlight w:val="white"/>
        </w:rPr>
      </w:pPr>
      <w:r w:rsidRPr="009B4FE9">
        <w:rPr>
          <w:rFonts w:ascii="Arial" w:hAnsi="Arial" w:cs="Arial"/>
          <w:sz w:val="24"/>
          <w:szCs w:val="24"/>
          <w:highlight w:val="white"/>
        </w:rPr>
        <w:t>Cesiones de la Comisión de Movilidad Local</w:t>
      </w:r>
    </w:p>
    <w:p w14:paraId="433F7BDC" w14:textId="77777777" w:rsidR="009B4FE9" w:rsidRPr="009B4FE9" w:rsidRDefault="009B4FE9" w:rsidP="00062851">
      <w:pPr>
        <w:numPr>
          <w:ilvl w:val="0"/>
          <w:numId w:val="22"/>
        </w:numPr>
        <w:spacing w:after="0" w:line="240" w:lineRule="auto"/>
        <w:rPr>
          <w:rFonts w:ascii="Arial" w:hAnsi="Arial" w:cs="Arial"/>
          <w:sz w:val="24"/>
          <w:szCs w:val="24"/>
          <w:highlight w:val="white"/>
        </w:rPr>
      </w:pPr>
      <w:r w:rsidRPr="009B4FE9">
        <w:rPr>
          <w:rFonts w:ascii="Arial" w:hAnsi="Arial" w:cs="Arial"/>
          <w:sz w:val="24"/>
          <w:szCs w:val="24"/>
          <w:highlight w:val="white"/>
        </w:rPr>
        <w:t>Cesiones del Consejo Local de la Bicicleta</w:t>
      </w:r>
    </w:p>
    <w:p w14:paraId="2D420056" w14:textId="7A268300" w:rsidR="000B586B" w:rsidRDefault="009B4FE9" w:rsidP="00062851">
      <w:pPr>
        <w:numPr>
          <w:ilvl w:val="0"/>
          <w:numId w:val="22"/>
        </w:numPr>
        <w:spacing w:after="0" w:line="240" w:lineRule="auto"/>
        <w:rPr>
          <w:rFonts w:ascii="Arial" w:hAnsi="Arial" w:cs="Arial"/>
          <w:sz w:val="24"/>
          <w:szCs w:val="24"/>
          <w:highlight w:val="white"/>
        </w:rPr>
      </w:pPr>
      <w:r w:rsidRPr="009B4FE9">
        <w:rPr>
          <w:rFonts w:ascii="Arial" w:hAnsi="Arial" w:cs="Arial"/>
          <w:sz w:val="24"/>
          <w:szCs w:val="24"/>
          <w:highlight w:val="white"/>
        </w:rPr>
        <w:t>Participación en el Consejo Local de Gobierno</w:t>
      </w:r>
    </w:p>
    <w:p w14:paraId="327C84B3" w14:textId="77777777" w:rsidR="007B2D81" w:rsidRPr="007B2D81" w:rsidRDefault="007B2D81" w:rsidP="001944EE">
      <w:pPr>
        <w:spacing w:after="0" w:line="240" w:lineRule="auto"/>
        <w:ind w:left="720"/>
        <w:rPr>
          <w:rFonts w:ascii="Arial" w:hAnsi="Arial" w:cs="Arial"/>
          <w:sz w:val="24"/>
          <w:szCs w:val="24"/>
          <w:highlight w:val="white"/>
        </w:rPr>
      </w:pPr>
    </w:p>
    <w:p w14:paraId="5F502562" w14:textId="73775CC3" w:rsidR="001F560F" w:rsidRPr="007C32AE" w:rsidRDefault="0079482B" w:rsidP="00062851">
      <w:pPr>
        <w:pStyle w:val="Ttulo1"/>
        <w:numPr>
          <w:ilvl w:val="0"/>
          <w:numId w:val="18"/>
        </w:numPr>
        <w:spacing w:after="0" w:line="240" w:lineRule="auto"/>
        <w:rPr>
          <w:rFonts w:ascii="Arial" w:hAnsi="Arial" w:cs="Arial"/>
          <w:sz w:val="24"/>
          <w:szCs w:val="24"/>
        </w:rPr>
      </w:pPr>
      <w:bookmarkStart w:id="33" w:name="_Toc72575732"/>
      <w:r w:rsidRPr="007C32AE">
        <w:rPr>
          <w:rFonts w:ascii="Arial" w:hAnsi="Arial" w:cs="Arial"/>
          <w:sz w:val="24"/>
          <w:szCs w:val="24"/>
        </w:rPr>
        <w:t>TRANSPARENCIA, PROCESOS, ESCENARIOS Y ACTIVIDADES PARA LA PARTICIPACIÓN CIUDADANA</w:t>
      </w:r>
      <w:bookmarkEnd w:id="33"/>
    </w:p>
    <w:p w14:paraId="73DA7670" w14:textId="77777777" w:rsidR="007C32AE" w:rsidRDefault="007C32AE" w:rsidP="00062851">
      <w:pPr>
        <w:shd w:val="clear" w:color="auto" w:fill="FFFFFF"/>
        <w:spacing w:after="0" w:line="235" w:lineRule="atLeast"/>
        <w:rPr>
          <w:rFonts w:ascii="Arial" w:eastAsia="Times New Roman" w:hAnsi="Arial" w:cs="Arial"/>
          <w:color w:val="000000"/>
        </w:rPr>
      </w:pPr>
    </w:p>
    <w:p w14:paraId="628DB437" w14:textId="393ED03C" w:rsidR="00F02283" w:rsidRDefault="00F02283" w:rsidP="00062851">
      <w:pPr>
        <w:shd w:val="clear" w:color="auto" w:fill="FFFFFF"/>
        <w:spacing w:after="0" w:line="235" w:lineRule="atLeast"/>
        <w:rPr>
          <w:rFonts w:ascii="Arial" w:eastAsia="Times New Roman" w:hAnsi="Arial" w:cs="Arial"/>
          <w:color w:val="000000"/>
        </w:rPr>
      </w:pPr>
      <w:r w:rsidRPr="00F02283">
        <w:rPr>
          <w:rFonts w:ascii="Arial" w:eastAsia="Times New Roman" w:hAnsi="Arial" w:cs="Arial"/>
          <w:color w:val="000000"/>
        </w:rPr>
        <w:t>Para la Secretaría Distrital de Movilidad</w:t>
      </w:r>
      <w:r w:rsidR="0044010D">
        <w:rPr>
          <w:rFonts w:ascii="Arial" w:eastAsia="Times New Roman" w:hAnsi="Arial" w:cs="Arial"/>
          <w:color w:val="000000"/>
        </w:rPr>
        <w:t>-SDM</w:t>
      </w:r>
      <w:r w:rsidRPr="00F02283">
        <w:rPr>
          <w:rFonts w:ascii="Arial" w:eastAsia="Times New Roman" w:hAnsi="Arial" w:cs="Arial"/>
          <w:color w:val="000000"/>
        </w:rPr>
        <w:t xml:space="preserve"> es fundamental la generación de mecanismos de confianza entre la ciudadanía y la institución pública, en tanto que es justamente </w:t>
      </w:r>
      <w:r w:rsidR="00111519">
        <w:rPr>
          <w:rFonts w:ascii="Arial" w:eastAsia="Times New Roman" w:hAnsi="Arial" w:cs="Arial"/>
          <w:color w:val="000000"/>
        </w:rPr>
        <w:t xml:space="preserve">desde este </w:t>
      </w:r>
      <w:r w:rsidR="0044010D">
        <w:rPr>
          <w:rFonts w:ascii="Arial" w:eastAsia="Times New Roman" w:hAnsi="Arial" w:cs="Arial"/>
          <w:color w:val="000000"/>
        </w:rPr>
        <w:t>accionar</w:t>
      </w:r>
      <w:r w:rsidRPr="00F02283">
        <w:rPr>
          <w:rFonts w:ascii="Arial" w:eastAsia="Times New Roman" w:hAnsi="Arial" w:cs="Arial"/>
          <w:color w:val="000000"/>
        </w:rPr>
        <w:t xml:space="preserve"> que se consolida la eficiencia del valor público </w:t>
      </w:r>
      <w:r w:rsidR="00111519">
        <w:rPr>
          <w:rFonts w:ascii="Arial" w:eastAsia="Times New Roman" w:hAnsi="Arial" w:cs="Arial"/>
          <w:color w:val="000000"/>
        </w:rPr>
        <w:t>y los elementos para la consolidación de un gobierno abierto y una gestión pública efectiva que</w:t>
      </w:r>
      <w:r w:rsidR="0044010D">
        <w:rPr>
          <w:rFonts w:ascii="Arial" w:eastAsia="Times New Roman" w:hAnsi="Arial" w:cs="Arial"/>
          <w:color w:val="000000"/>
        </w:rPr>
        <w:t xml:space="preserve"> facilita</w:t>
      </w:r>
      <w:r w:rsidR="00111519">
        <w:rPr>
          <w:rFonts w:ascii="Arial" w:eastAsia="Times New Roman" w:hAnsi="Arial" w:cs="Arial"/>
          <w:color w:val="000000"/>
        </w:rPr>
        <w:t>n</w:t>
      </w:r>
      <w:r w:rsidR="0044010D">
        <w:rPr>
          <w:rFonts w:ascii="Arial" w:eastAsia="Times New Roman" w:hAnsi="Arial" w:cs="Arial"/>
          <w:color w:val="000000"/>
        </w:rPr>
        <w:t xml:space="preserve"> el</w:t>
      </w:r>
      <w:r w:rsidRPr="00F02283">
        <w:rPr>
          <w:rFonts w:ascii="Arial" w:eastAsia="Times New Roman" w:hAnsi="Arial" w:cs="Arial"/>
          <w:color w:val="000000"/>
        </w:rPr>
        <w:t xml:space="preserve"> cumplimiento </w:t>
      </w:r>
      <w:r w:rsidR="0044010D">
        <w:rPr>
          <w:rFonts w:ascii="Arial" w:eastAsia="Times New Roman" w:hAnsi="Arial" w:cs="Arial"/>
          <w:color w:val="000000"/>
        </w:rPr>
        <w:t>de</w:t>
      </w:r>
      <w:r w:rsidRPr="00F02283">
        <w:rPr>
          <w:rFonts w:ascii="Arial" w:eastAsia="Times New Roman" w:hAnsi="Arial" w:cs="Arial"/>
          <w:color w:val="000000"/>
        </w:rPr>
        <w:t xml:space="preserve"> los objetivos de la entidad.</w:t>
      </w:r>
    </w:p>
    <w:p w14:paraId="39C761F1" w14:textId="310533B7" w:rsidR="0030582F" w:rsidRDefault="0030582F" w:rsidP="00062851">
      <w:pPr>
        <w:shd w:val="clear" w:color="auto" w:fill="FFFFFF"/>
        <w:spacing w:after="0" w:line="235" w:lineRule="atLeast"/>
        <w:rPr>
          <w:rFonts w:ascii="Arial" w:eastAsia="Times New Roman" w:hAnsi="Arial" w:cs="Arial"/>
          <w:color w:val="000000"/>
        </w:rPr>
      </w:pPr>
    </w:p>
    <w:p w14:paraId="2F9DD32A" w14:textId="02D63885" w:rsidR="0030582F" w:rsidRDefault="0030582F" w:rsidP="00062851">
      <w:pPr>
        <w:shd w:val="clear" w:color="auto" w:fill="FFFFFF"/>
        <w:spacing w:after="0" w:line="235" w:lineRule="atLeast"/>
        <w:rPr>
          <w:rFonts w:ascii="Arial" w:eastAsia="Times New Roman" w:hAnsi="Arial" w:cs="Arial"/>
          <w:color w:val="000000"/>
        </w:rPr>
      </w:pPr>
      <w:r>
        <w:rPr>
          <w:rFonts w:ascii="Arial" w:eastAsia="Times New Roman" w:hAnsi="Arial" w:cs="Arial"/>
          <w:color w:val="000000"/>
        </w:rPr>
        <w:t>Al respecto se recomienda visitar los siguientes enlaces para acceder a información de primera mano de la entidad:</w:t>
      </w:r>
    </w:p>
    <w:p w14:paraId="6F42F7D7" w14:textId="772AF5C8" w:rsidR="0030582F" w:rsidRDefault="0030582F" w:rsidP="00062851">
      <w:pPr>
        <w:shd w:val="clear" w:color="auto" w:fill="FFFFFF"/>
        <w:spacing w:after="0" w:line="235" w:lineRule="atLeast"/>
        <w:rPr>
          <w:rFonts w:ascii="Arial" w:eastAsia="Times New Roman" w:hAnsi="Arial" w:cs="Arial"/>
          <w:color w:val="000000"/>
        </w:rPr>
      </w:pPr>
    </w:p>
    <w:p w14:paraId="794367E2"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1. PLAN ANTICORRUPCIÓN Y DE ATENCIÓN AL CIUDADANO - PAAC</w:t>
      </w:r>
    </w:p>
    <w:p w14:paraId="29F53F91"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20" w:history="1">
        <w:r w:rsidR="0030582F" w:rsidRPr="0030582F">
          <w:rPr>
            <w:rStyle w:val="Hipervnculo"/>
            <w:rFonts w:ascii="Arial" w:eastAsia="Times New Roman" w:hAnsi="Arial" w:cs="Arial"/>
          </w:rPr>
          <w:t>https://www.movilidadbogota.gov.co/web/Plan_contra_corrupci%C3%B3n</w:t>
        </w:r>
      </w:hyperlink>
    </w:p>
    <w:p w14:paraId="409457E5"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2. ANTICORRUPCIÓN Y ANTISOBORNO</w:t>
      </w:r>
    </w:p>
    <w:p w14:paraId="15FCCB34"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color w:val="222222"/>
        </w:rPr>
        <w:t> </w:t>
      </w:r>
      <w:hyperlink r:id="rId21" w:history="1">
        <w:r w:rsidRPr="0030582F">
          <w:rPr>
            <w:rStyle w:val="Hipervnculo"/>
            <w:rFonts w:ascii="Arial" w:eastAsia="Times New Roman" w:hAnsi="Arial" w:cs="Arial"/>
          </w:rPr>
          <w:t>https</w:t>
        </w:r>
      </w:hyperlink>
      <w:hyperlink r:id="rId22" w:history="1">
        <w:r w:rsidRPr="0030582F">
          <w:rPr>
            <w:rStyle w:val="Hipervnculo"/>
            <w:rFonts w:ascii="Arial" w:eastAsia="Times New Roman" w:hAnsi="Arial" w:cs="Arial"/>
          </w:rPr>
          <w:t>://www.movilidadbogota.gov.co/web/campanas-institucionales-anticorrupcion</w:t>
        </w:r>
      </w:hyperlink>
    </w:p>
    <w:p w14:paraId="1E0C49A8"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 xml:space="preserve">3. CALENDARIO DE ACTIVIDADES </w:t>
      </w:r>
    </w:p>
    <w:p w14:paraId="58727B9C"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23" w:history="1">
        <w:r w:rsidR="0030582F" w:rsidRPr="0030582F">
          <w:rPr>
            <w:rStyle w:val="Hipervnculo"/>
            <w:rFonts w:ascii="Arial" w:eastAsia="Times New Roman" w:hAnsi="Arial" w:cs="Arial"/>
          </w:rPr>
          <w:t>https://</w:t>
        </w:r>
      </w:hyperlink>
      <w:hyperlink r:id="rId24" w:history="1">
        <w:r w:rsidR="0030582F" w:rsidRPr="0030582F">
          <w:rPr>
            <w:rStyle w:val="Hipervnculo"/>
            <w:rFonts w:ascii="Arial" w:eastAsia="Times New Roman" w:hAnsi="Arial" w:cs="Arial"/>
          </w:rPr>
          <w:t>www.movilidadbogota.gov.co/web/calendario_de_actividades</w:t>
        </w:r>
      </w:hyperlink>
    </w:p>
    <w:p w14:paraId="3AFCF7BF"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4. GUÍA DE TRÁMITES Y SERVICIOS</w:t>
      </w:r>
    </w:p>
    <w:p w14:paraId="15B93FB1"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25" w:history="1">
        <w:r w:rsidR="0030582F" w:rsidRPr="0030582F">
          <w:rPr>
            <w:rStyle w:val="Hipervnculo"/>
            <w:rFonts w:ascii="Arial" w:eastAsia="Times New Roman" w:hAnsi="Arial" w:cs="Arial"/>
          </w:rPr>
          <w:t>https://guiatramitesyservicios.bogota.gov.co/entidad/secretaria_distrital_de_movilidad/</w:t>
        </w:r>
      </w:hyperlink>
    </w:p>
    <w:p w14:paraId="7ECD32F4"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5. PORTAFOLIO DE TRÁMITES Y SERVICIOS</w:t>
      </w:r>
    </w:p>
    <w:p w14:paraId="2128A9B0"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26" w:history="1">
        <w:r w:rsidR="0030582F" w:rsidRPr="0030582F">
          <w:rPr>
            <w:rStyle w:val="Hipervnculo"/>
            <w:rFonts w:ascii="Arial" w:eastAsia="Times New Roman" w:hAnsi="Arial" w:cs="Arial"/>
          </w:rPr>
          <w:t>https://</w:t>
        </w:r>
      </w:hyperlink>
      <w:hyperlink r:id="rId27" w:history="1">
        <w:r w:rsidR="0030582F" w:rsidRPr="0030582F">
          <w:rPr>
            <w:rStyle w:val="Hipervnculo"/>
            <w:rFonts w:ascii="Arial" w:eastAsia="Times New Roman" w:hAnsi="Arial" w:cs="Arial"/>
          </w:rPr>
          <w:t>www.movilidadbogota.gov.co/web/portafolio_tramites_y_servicios</w:t>
        </w:r>
      </w:hyperlink>
    </w:p>
    <w:p w14:paraId="0D2EDB76"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6. PLAN INSTITUCIONAL DE PARTICIPACIÓN – PIP</w:t>
      </w:r>
    </w:p>
    <w:p w14:paraId="59A6057F"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28" w:history="1">
        <w:r w:rsidR="0030582F" w:rsidRPr="0030582F">
          <w:rPr>
            <w:rStyle w:val="Hipervnculo"/>
            <w:rFonts w:ascii="Arial" w:eastAsia="Times New Roman" w:hAnsi="Arial" w:cs="Arial"/>
          </w:rPr>
          <w:t>https://</w:t>
        </w:r>
      </w:hyperlink>
      <w:hyperlink r:id="rId29" w:history="1">
        <w:r w:rsidR="0030582F" w:rsidRPr="0030582F">
          <w:rPr>
            <w:rStyle w:val="Hipervnculo"/>
            <w:rFonts w:ascii="Arial" w:eastAsia="Times New Roman" w:hAnsi="Arial" w:cs="Arial"/>
          </w:rPr>
          <w:t>www.movilidadbogota.gov.co/web/sites/default/files/Paginas/08-04-2021/210406_plan_institucional_de_participacion_2021_v_2.0.pdf</w:t>
        </w:r>
      </w:hyperlink>
    </w:p>
    <w:p w14:paraId="512DCBDA"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7. INFORMACIÓN SOBRE DATOS ABIERTOS</w:t>
      </w:r>
    </w:p>
    <w:p w14:paraId="64F2478E"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30" w:history="1">
        <w:r w:rsidR="0030582F" w:rsidRPr="0030582F">
          <w:rPr>
            <w:rStyle w:val="Hipervnculo"/>
            <w:rFonts w:ascii="Arial" w:eastAsia="Times New Roman" w:hAnsi="Arial" w:cs="Arial"/>
          </w:rPr>
          <w:t>https</w:t>
        </w:r>
      </w:hyperlink>
      <w:hyperlink r:id="rId31" w:history="1">
        <w:r w:rsidR="0030582F" w:rsidRPr="0030582F">
          <w:rPr>
            <w:rStyle w:val="Hipervnculo"/>
            <w:rFonts w:ascii="Arial" w:eastAsia="Times New Roman" w:hAnsi="Arial" w:cs="Arial"/>
          </w:rPr>
          <w:t>://www.simur.gov.co/portal-simur/datos-del-sector/datos-abiertos/</w:t>
        </w:r>
      </w:hyperlink>
    </w:p>
    <w:p w14:paraId="3DAFF8DD"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8. INFORMACIÓN PARA NIÑOS, NIÑAS Y ADOLESCENTES</w:t>
      </w:r>
    </w:p>
    <w:p w14:paraId="22EB0DCE"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32" w:history="1">
        <w:r w:rsidR="0030582F" w:rsidRPr="0030582F">
          <w:rPr>
            <w:rStyle w:val="Hipervnculo"/>
            <w:rFonts w:ascii="Arial" w:eastAsia="Times New Roman" w:hAnsi="Arial" w:cs="Arial"/>
          </w:rPr>
          <w:t>https://</w:t>
        </w:r>
      </w:hyperlink>
      <w:hyperlink r:id="rId33" w:history="1">
        <w:r w:rsidR="0030582F" w:rsidRPr="0030582F">
          <w:rPr>
            <w:rStyle w:val="Hipervnculo"/>
            <w:rFonts w:ascii="Arial" w:eastAsia="Times New Roman" w:hAnsi="Arial" w:cs="Arial"/>
          </w:rPr>
          <w:t>www.movilidadbogota.gov.co/web/sites/default/files/Paginas/12-11-2020/ninos_ninas_y_adolescentes.xlsx</w:t>
        </w:r>
      </w:hyperlink>
    </w:p>
    <w:p w14:paraId="2E7D514F"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9. DOCUMENTOS TRADUCIDOS A LENGUAS DE COMUNIDADES INDÍGENAS</w:t>
      </w:r>
    </w:p>
    <w:p w14:paraId="18A50364"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34" w:history="1">
        <w:r w:rsidR="0030582F" w:rsidRPr="0030582F">
          <w:rPr>
            <w:rStyle w:val="Hipervnculo"/>
            <w:rFonts w:ascii="Arial" w:eastAsia="Times New Roman" w:hAnsi="Arial" w:cs="Arial"/>
          </w:rPr>
          <w:t>https://</w:t>
        </w:r>
      </w:hyperlink>
      <w:hyperlink r:id="rId35" w:history="1">
        <w:r w:rsidR="0030582F" w:rsidRPr="0030582F">
          <w:rPr>
            <w:rStyle w:val="Hipervnculo"/>
            <w:rFonts w:ascii="Arial" w:eastAsia="Times New Roman" w:hAnsi="Arial" w:cs="Arial"/>
          </w:rPr>
          <w:t>www.movilidadbogota.gov.co/web/sites/default/files/Paginas/27-11-2020/idioma_kichwa.pdf</w:t>
        </w:r>
      </w:hyperlink>
    </w:p>
    <w:p w14:paraId="15C72C8B"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10. DIRECTORIO DE AGREMIACIONES Y OTROS GRUPOS DE INTERÉS</w:t>
      </w:r>
    </w:p>
    <w:p w14:paraId="1504822D"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36" w:history="1">
        <w:r w:rsidR="0030582F" w:rsidRPr="0030582F">
          <w:rPr>
            <w:rStyle w:val="Hipervnculo"/>
            <w:rFonts w:ascii="Arial" w:eastAsia="Times New Roman" w:hAnsi="Arial" w:cs="Arial"/>
          </w:rPr>
          <w:t>https://www.movilidadbogota.gov.co/web/agremiaciones</w:t>
        </w:r>
      </w:hyperlink>
    </w:p>
    <w:p w14:paraId="6902BC3B"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11. GRUPOS DE VALOR Y/O PARTES INTERESADAS</w:t>
      </w:r>
    </w:p>
    <w:p w14:paraId="28FC1301"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37" w:history="1">
        <w:r w:rsidR="0030582F" w:rsidRPr="0030582F">
          <w:rPr>
            <w:rStyle w:val="Hipervnculo"/>
            <w:rFonts w:ascii="Arial" w:eastAsia="Times New Roman" w:hAnsi="Arial" w:cs="Arial"/>
          </w:rPr>
          <w:t>https://www.movilidadbogota.gov.co/web/transparencia</w:t>
        </w:r>
      </w:hyperlink>
    </w:p>
    <w:p w14:paraId="6971D298"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12. HORARIOS DE ATENCIÓN Y PUNTOS DE CONTACTO DE LOS CENTROS LOCALES DE MOVILIDAD</w:t>
      </w:r>
    </w:p>
    <w:p w14:paraId="4EA90B20"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38" w:history="1">
        <w:r w:rsidR="0030582F" w:rsidRPr="0030582F">
          <w:rPr>
            <w:rStyle w:val="Hipervnculo"/>
            <w:rFonts w:ascii="Arial" w:eastAsia="Times New Roman" w:hAnsi="Arial" w:cs="Arial"/>
          </w:rPr>
          <w:t>https://www.movilidadbogota.gov.co/web/centros-locales-de-movilidad</w:t>
        </w:r>
      </w:hyperlink>
    </w:p>
    <w:p w14:paraId="461CB8C5" w14:textId="77777777" w:rsidR="0030582F" w:rsidRPr="0030582F" w:rsidRDefault="0030582F" w:rsidP="0030582F">
      <w:pPr>
        <w:shd w:val="clear" w:color="auto" w:fill="FFFFFF"/>
        <w:spacing w:after="0" w:line="235" w:lineRule="atLeast"/>
        <w:rPr>
          <w:rFonts w:ascii="Arial" w:eastAsia="Times New Roman" w:hAnsi="Arial" w:cs="Arial"/>
          <w:color w:val="222222"/>
        </w:rPr>
      </w:pPr>
      <w:r w:rsidRPr="0030582F">
        <w:rPr>
          <w:rFonts w:ascii="Arial" w:eastAsia="Times New Roman" w:hAnsi="Arial" w:cs="Arial"/>
          <w:b/>
          <w:bCs/>
          <w:color w:val="222222"/>
        </w:rPr>
        <w:t>13. INFORMACIÓN PARA POBLACIÓN VULNERABLE</w:t>
      </w:r>
    </w:p>
    <w:p w14:paraId="56E937DB" w14:textId="77777777" w:rsidR="0030582F" w:rsidRPr="0030582F" w:rsidRDefault="00AA49A5" w:rsidP="0030582F">
      <w:pPr>
        <w:shd w:val="clear" w:color="auto" w:fill="FFFFFF"/>
        <w:spacing w:after="0" w:line="235" w:lineRule="atLeast"/>
        <w:rPr>
          <w:rFonts w:ascii="Arial" w:eastAsia="Times New Roman" w:hAnsi="Arial" w:cs="Arial"/>
          <w:color w:val="222222"/>
        </w:rPr>
      </w:pPr>
      <w:hyperlink r:id="rId39" w:history="1">
        <w:r w:rsidR="0030582F" w:rsidRPr="0030582F">
          <w:rPr>
            <w:rStyle w:val="Hipervnculo"/>
            <w:rFonts w:ascii="Arial" w:eastAsia="Times New Roman" w:hAnsi="Arial" w:cs="Arial"/>
          </w:rPr>
          <w:t>https://</w:t>
        </w:r>
      </w:hyperlink>
      <w:hyperlink r:id="rId40" w:history="1">
        <w:r w:rsidR="0030582F" w:rsidRPr="0030582F">
          <w:rPr>
            <w:rStyle w:val="Hipervnculo"/>
            <w:rFonts w:ascii="Arial" w:eastAsia="Times New Roman" w:hAnsi="Arial" w:cs="Arial"/>
          </w:rPr>
          <w:t>www.movilidadbogota.gov.co/web/informacion-poblacion-vulnerable</w:t>
        </w:r>
      </w:hyperlink>
    </w:p>
    <w:p w14:paraId="4623E22E" w14:textId="77777777" w:rsidR="0030582F" w:rsidRPr="0030582F" w:rsidRDefault="0030582F" w:rsidP="00062851">
      <w:pPr>
        <w:shd w:val="clear" w:color="auto" w:fill="FFFFFF"/>
        <w:spacing w:after="0" w:line="235" w:lineRule="atLeast"/>
        <w:rPr>
          <w:rFonts w:ascii="Arial" w:eastAsia="Times New Roman" w:hAnsi="Arial" w:cs="Arial"/>
          <w:color w:val="222222"/>
        </w:rPr>
      </w:pPr>
    </w:p>
    <w:p w14:paraId="088B99C8" w14:textId="77777777" w:rsidR="00247DFB" w:rsidRDefault="0044010D" w:rsidP="00062851">
      <w:pPr>
        <w:shd w:val="clear" w:color="auto" w:fill="FFFFFF"/>
        <w:spacing w:after="0" w:line="235" w:lineRule="atLeast"/>
        <w:rPr>
          <w:rFonts w:ascii="Arial" w:eastAsia="Times New Roman" w:hAnsi="Arial" w:cs="Arial"/>
          <w:color w:val="000000"/>
        </w:rPr>
      </w:pPr>
      <w:r>
        <w:rPr>
          <w:rFonts w:ascii="Arial" w:eastAsia="Times New Roman" w:hAnsi="Arial" w:cs="Arial"/>
          <w:color w:val="000000"/>
        </w:rPr>
        <w:t>De acuerdo con el panorama anterior, la Oficina de Gestión Social de la SDM mediante sus Centros Locales de Movilidad-CLM</w:t>
      </w:r>
      <w:r w:rsidR="00B61C7F">
        <w:rPr>
          <w:rFonts w:ascii="Arial" w:eastAsia="Times New Roman" w:hAnsi="Arial" w:cs="Arial"/>
          <w:color w:val="000000"/>
        </w:rPr>
        <w:t xml:space="preserve">, promueve la participación activa e incidente de la ciudadanía en los territorios a partir del desarrollo de diversos escenarios de participación, los cuales son generados a partir de la gestión y tramitación de solicitudes que requieran una eventual acción o implementación por parte de la SDM. </w:t>
      </w:r>
    </w:p>
    <w:p w14:paraId="3AD5D098" w14:textId="77777777" w:rsidR="00247DFB" w:rsidRDefault="00247DFB" w:rsidP="00062851">
      <w:pPr>
        <w:shd w:val="clear" w:color="auto" w:fill="FFFFFF"/>
        <w:spacing w:after="0" w:line="235" w:lineRule="atLeast"/>
        <w:rPr>
          <w:rFonts w:ascii="Arial" w:eastAsia="Times New Roman" w:hAnsi="Arial" w:cs="Arial"/>
          <w:color w:val="000000"/>
        </w:rPr>
      </w:pPr>
    </w:p>
    <w:p w14:paraId="5D32C2C5" w14:textId="6E973B96" w:rsidR="00B61C7F" w:rsidRPr="00F02283" w:rsidRDefault="00B61C7F" w:rsidP="00062851">
      <w:pPr>
        <w:shd w:val="clear" w:color="auto" w:fill="FFFFFF"/>
        <w:spacing w:after="0" w:line="235" w:lineRule="atLeast"/>
        <w:rPr>
          <w:rFonts w:ascii="Calibri" w:eastAsia="Times New Roman" w:hAnsi="Calibri" w:cs="Calibri"/>
          <w:color w:val="222222"/>
        </w:rPr>
      </w:pPr>
      <w:r>
        <w:rPr>
          <w:rFonts w:ascii="Arial" w:eastAsia="Times New Roman" w:hAnsi="Arial" w:cs="Arial"/>
          <w:color w:val="000000"/>
        </w:rPr>
        <w:t>En este ejercicio también se conforman las Agendas Participativas de Trabajo, las cuales corresponden tanto al desarrollo de compromisos que facilitan los procesos de retroalimentación de la información, así como de la ge</w:t>
      </w:r>
      <w:r w:rsidRPr="00F02283">
        <w:rPr>
          <w:rFonts w:ascii="Arial" w:eastAsia="Times New Roman" w:hAnsi="Arial" w:cs="Arial"/>
          <w:color w:val="000000"/>
        </w:rPr>
        <w:t>sti</w:t>
      </w:r>
      <w:r>
        <w:rPr>
          <w:rFonts w:ascii="Arial" w:eastAsia="Times New Roman" w:hAnsi="Arial" w:cs="Arial"/>
          <w:color w:val="000000"/>
        </w:rPr>
        <w:t>ón de</w:t>
      </w:r>
      <w:r w:rsidRPr="00F02283">
        <w:rPr>
          <w:rFonts w:ascii="Arial" w:eastAsia="Times New Roman" w:hAnsi="Arial" w:cs="Arial"/>
          <w:color w:val="000000"/>
        </w:rPr>
        <w:t xml:space="preserve"> las solicitudes ciudadanas</w:t>
      </w:r>
      <w:r>
        <w:rPr>
          <w:rFonts w:ascii="Arial" w:eastAsia="Times New Roman" w:hAnsi="Arial" w:cs="Arial"/>
          <w:color w:val="000000"/>
        </w:rPr>
        <w:t xml:space="preserve"> dentro del</w:t>
      </w:r>
      <w:r w:rsidRPr="00F02283">
        <w:rPr>
          <w:rFonts w:ascii="Arial" w:eastAsia="Times New Roman" w:hAnsi="Arial" w:cs="Arial"/>
          <w:color w:val="000000"/>
        </w:rPr>
        <w:t xml:space="preserve"> Sistema Distrital de Quejas y Soluciones – SDQS.</w:t>
      </w:r>
    </w:p>
    <w:p w14:paraId="5DB30E77" w14:textId="77777777" w:rsidR="0030582F" w:rsidRDefault="0030582F" w:rsidP="00062851">
      <w:pPr>
        <w:spacing w:after="0" w:line="235" w:lineRule="atLeast"/>
        <w:rPr>
          <w:rFonts w:ascii="Arial" w:eastAsia="Times New Roman" w:hAnsi="Arial" w:cs="Arial"/>
          <w:color w:val="000000"/>
        </w:rPr>
      </w:pPr>
    </w:p>
    <w:p w14:paraId="63A45C90" w14:textId="55634DF8" w:rsidR="00F02283" w:rsidRPr="00F02283" w:rsidRDefault="00F02283" w:rsidP="00062851">
      <w:pPr>
        <w:spacing w:after="0" w:line="235" w:lineRule="atLeast"/>
        <w:rPr>
          <w:rFonts w:ascii="Arial" w:eastAsia="Times New Roman" w:hAnsi="Arial" w:cs="Arial"/>
          <w:color w:val="000000"/>
        </w:rPr>
      </w:pPr>
      <w:r w:rsidRPr="00F02283">
        <w:rPr>
          <w:rFonts w:ascii="Arial" w:eastAsia="Times New Roman" w:hAnsi="Arial" w:cs="Arial"/>
          <w:color w:val="000000"/>
        </w:rPr>
        <w:t xml:space="preserve">Al respecto, se socializa la gestión que realiza el Centro Local de Movilidad </w:t>
      </w:r>
      <w:r w:rsidRPr="00FA3749">
        <w:rPr>
          <w:rFonts w:ascii="Arial" w:eastAsia="Times New Roman" w:hAnsi="Arial" w:cs="Arial"/>
        </w:rPr>
        <w:t>de Barrios Unidos:</w:t>
      </w:r>
    </w:p>
    <w:p w14:paraId="337FF9C6" w14:textId="77777777" w:rsidR="00F02283" w:rsidRPr="00B61C7F" w:rsidRDefault="00F02283" w:rsidP="00062851">
      <w:pPr>
        <w:pStyle w:val="Prrafodelista"/>
        <w:numPr>
          <w:ilvl w:val="0"/>
          <w:numId w:val="13"/>
        </w:numPr>
        <w:shd w:val="clear" w:color="auto" w:fill="FFFFFF"/>
        <w:spacing w:after="0" w:line="235" w:lineRule="atLeast"/>
        <w:rPr>
          <w:rFonts w:ascii="Arial" w:eastAsia="Times New Roman" w:hAnsi="Arial" w:cs="Arial"/>
          <w:color w:val="000000"/>
        </w:rPr>
      </w:pPr>
      <w:r w:rsidRPr="00B61C7F">
        <w:rPr>
          <w:rFonts w:ascii="Arial" w:eastAsia="Times New Roman" w:hAnsi="Arial" w:cs="Arial"/>
          <w:color w:val="000000"/>
        </w:rPr>
        <w:t>Acciones de Información / Divulgación / Socialización: 157 con 734 personas atendidas.</w:t>
      </w:r>
    </w:p>
    <w:p w14:paraId="4F9DE543" w14:textId="77777777" w:rsidR="00F02283" w:rsidRPr="00B61C7F" w:rsidRDefault="00F02283" w:rsidP="00062851">
      <w:pPr>
        <w:pStyle w:val="Prrafodelista"/>
        <w:numPr>
          <w:ilvl w:val="0"/>
          <w:numId w:val="13"/>
        </w:numPr>
        <w:shd w:val="clear" w:color="auto" w:fill="FFFFFF"/>
        <w:spacing w:after="0" w:line="235" w:lineRule="atLeast"/>
        <w:rPr>
          <w:rFonts w:ascii="Arial" w:eastAsia="Times New Roman" w:hAnsi="Arial" w:cs="Arial"/>
          <w:color w:val="000000"/>
        </w:rPr>
      </w:pPr>
      <w:r w:rsidRPr="00B61C7F">
        <w:rPr>
          <w:rFonts w:ascii="Arial" w:eastAsia="Times New Roman" w:hAnsi="Arial" w:cs="Arial"/>
          <w:color w:val="000000"/>
        </w:rPr>
        <w:t>Encuentros Comunitarios / Reuniones con la ciudadanía: 18 con 103 personas atendidas.</w:t>
      </w:r>
    </w:p>
    <w:p w14:paraId="77712E5A" w14:textId="77777777" w:rsidR="00F02283" w:rsidRPr="00B61C7F" w:rsidRDefault="00F02283" w:rsidP="00062851">
      <w:pPr>
        <w:pStyle w:val="Prrafodelista"/>
        <w:numPr>
          <w:ilvl w:val="0"/>
          <w:numId w:val="13"/>
        </w:numPr>
        <w:shd w:val="clear" w:color="auto" w:fill="FFFFFF"/>
        <w:spacing w:after="0" w:line="235" w:lineRule="atLeast"/>
        <w:rPr>
          <w:rFonts w:ascii="Calibri" w:eastAsia="Times New Roman" w:hAnsi="Calibri" w:cs="Calibri"/>
          <w:color w:val="222222"/>
        </w:rPr>
      </w:pPr>
      <w:r w:rsidRPr="00B61C7F">
        <w:rPr>
          <w:rFonts w:ascii="Arial" w:eastAsia="Times New Roman" w:hAnsi="Arial" w:cs="Arial"/>
          <w:color w:val="000000"/>
        </w:rPr>
        <w:t>Proceso de formación para la participación: 10 con 426 personas atendidas.</w:t>
      </w:r>
    </w:p>
    <w:p w14:paraId="3010319C" w14:textId="75915612" w:rsidR="005E49E4" w:rsidRPr="00111519" w:rsidRDefault="00F02283" w:rsidP="00062851">
      <w:pPr>
        <w:pStyle w:val="Prrafodelista"/>
        <w:numPr>
          <w:ilvl w:val="0"/>
          <w:numId w:val="13"/>
        </w:numPr>
        <w:shd w:val="clear" w:color="auto" w:fill="FFFFFF"/>
        <w:spacing w:after="0" w:line="235" w:lineRule="atLeast"/>
        <w:rPr>
          <w:rFonts w:ascii="Calibri" w:eastAsia="Times New Roman" w:hAnsi="Calibri" w:cs="Calibri"/>
          <w:color w:val="222222"/>
        </w:rPr>
      </w:pPr>
      <w:r w:rsidRPr="00B61C7F">
        <w:rPr>
          <w:rFonts w:ascii="Arial" w:eastAsia="Times New Roman" w:hAnsi="Arial" w:cs="Arial"/>
          <w:color w:val="000000"/>
        </w:rPr>
        <w:t>Recorridos: 40 con 40 personas atendidas.</w:t>
      </w:r>
    </w:p>
    <w:p w14:paraId="2F8164BA" w14:textId="57BC58FD" w:rsidR="001F560F" w:rsidRPr="007C32AE" w:rsidRDefault="00062851" w:rsidP="00062851">
      <w:pPr>
        <w:pStyle w:val="Ttulo2"/>
        <w:spacing w:after="0" w:line="240" w:lineRule="auto"/>
        <w:rPr>
          <w:rFonts w:ascii="Arial" w:hAnsi="Arial" w:cs="Arial"/>
          <w:sz w:val="24"/>
          <w:szCs w:val="24"/>
        </w:rPr>
      </w:pPr>
      <w:bookmarkStart w:id="34" w:name="_Toc72575733"/>
      <w:r>
        <w:rPr>
          <w:rFonts w:ascii="Arial" w:hAnsi="Arial" w:cs="Arial"/>
          <w:sz w:val="24"/>
          <w:szCs w:val="24"/>
        </w:rPr>
        <w:t>3</w:t>
      </w:r>
      <w:r w:rsidR="00612570" w:rsidRPr="007C32AE">
        <w:rPr>
          <w:rFonts w:ascii="Arial" w:hAnsi="Arial" w:cs="Arial"/>
          <w:sz w:val="24"/>
          <w:szCs w:val="24"/>
        </w:rPr>
        <w:t xml:space="preserve">.1. Informe de Agendas Participativas </w:t>
      </w:r>
      <w:r w:rsidR="007C32AE" w:rsidRPr="007C32AE">
        <w:rPr>
          <w:rFonts w:ascii="Arial" w:hAnsi="Arial" w:cs="Arial"/>
          <w:sz w:val="24"/>
          <w:szCs w:val="24"/>
        </w:rPr>
        <w:t>de Trabajo</w:t>
      </w:r>
      <w:r w:rsidR="00612570" w:rsidRPr="007C32AE">
        <w:rPr>
          <w:rFonts w:ascii="Arial" w:hAnsi="Arial" w:cs="Arial"/>
          <w:sz w:val="24"/>
          <w:szCs w:val="24"/>
        </w:rPr>
        <w:t>:</w:t>
      </w:r>
      <w:bookmarkEnd w:id="34"/>
    </w:p>
    <w:p w14:paraId="1487C414" w14:textId="345BAAED" w:rsidR="005E49E4" w:rsidRPr="007C32AE" w:rsidRDefault="005E49E4" w:rsidP="00062851">
      <w:pPr>
        <w:spacing w:after="0" w:line="240" w:lineRule="auto"/>
        <w:rPr>
          <w:rFonts w:ascii="Arial" w:hAnsi="Arial" w:cs="Arial"/>
          <w:sz w:val="24"/>
          <w:szCs w:val="24"/>
        </w:rPr>
      </w:pPr>
    </w:p>
    <w:p w14:paraId="725DE756" w14:textId="4183D001" w:rsidR="001944EE" w:rsidRPr="00FA3749" w:rsidRDefault="007C32AE" w:rsidP="00062851">
      <w:pPr>
        <w:spacing w:after="0" w:line="240" w:lineRule="auto"/>
        <w:rPr>
          <w:rFonts w:ascii="Arial" w:hAnsi="Arial" w:cs="Arial"/>
          <w:sz w:val="24"/>
          <w:szCs w:val="24"/>
        </w:rPr>
      </w:pPr>
      <w:r w:rsidRPr="007C32AE">
        <w:rPr>
          <w:rFonts w:ascii="Arial" w:hAnsi="Arial" w:cs="Arial"/>
          <w:sz w:val="24"/>
          <w:szCs w:val="24"/>
        </w:rPr>
        <w:t>En 2020, en la localidad de </w:t>
      </w:r>
      <w:r w:rsidRPr="00FA3749">
        <w:rPr>
          <w:rFonts w:ascii="Arial" w:hAnsi="Arial" w:cs="Arial"/>
          <w:sz w:val="24"/>
          <w:szCs w:val="24"/>
        </w:rPr>
        <w:t>Barrios Unidos se recibieron 20 solicitudes, de las cuales se ejecutaron 20, con una cantidad de 0 solicitudes faltantes, lo cual corresponde a un porcentaje de cumplimiento del 100%.</w:t>
      </w:r>
    </w:p>
    <w:p w14:paraId="4FB8588D" w14:textId="1E8AB93C" w:rsidR="001F560F" w:rsidRPr="00FA3749" w:rsidRDefault="00062851" w:rsidP="00062851">
      <w:pPr>
        <w:pStyle w:val="Ttulo2"/>
        <w:spacing w:after="0" w:line="240" w:lineRule="auto"/>
        <w:rPr>
          <w:rFonts w:ascii="Arial" w:hAnsi="Arial" w:cs="Arial"/>
          <w:sz w:val="24"/>
          <w:szCs w:val="24"/>
        </w:rPr>
      </w:pPr>
      <w:bookmarkStart w:id="35" w:name="_Toc72575734"/>
      <w:r>
        <w:rPr>
          <w:rFonts w:ascii="Arial" w:hAnsi="Arial" w:cs="Arial"/>
          <w:sz w:val="24"/>
          <w:szCs w:val="24"/>
        </w:rPr>
        <w:t>3</w:t>
      </w:r>
      <w:r w:rsidR="00612570" w:rsidRPr="00FA3749">
        <w:rPr>
          <w:rFonts w:ascii="Arial" w:hAnsi="Arial" w:cs="Arial"/>
          <w:sz w:val="24"/>
          <w:szCs w:val="24"/>
        </w:rPr>
        <w:t>.2. Solicitudes</w:t>
      </w:r>
      <w:bookmarkEnd w:id="35"/>
    </w:p>
    <w:p w14:paraId="73F8EEBE" w14:textId="4C3FAB28" w:rsidR="00E359D8" w:rsidRPr="00FA3749" w:rsidRDefault="00E359D8" w:rsidP="00062851">
      <w:pPr>
        <w:pBdr>
          <w:top w:val="nil"/>
          <w:left w:val="nil"/>
          <w:bottom w:val="nil"/>
          <w:right w:val="nil"/>
          <w:between w:val="nil"/>
        </w:pBdr>
        <w:spacing w:after="0" w:line="240" w:lineRule="auto"/>
        <w:ind w:left="1002" w:hanging="576"/>
        <w:rPr>
          <w:rFonts w:ascii="Arial" w:hAnsi="Arial" w:cs="Arial"/>
          <w:b/>
          <w:sz w:val="24"/>
          <w:szCs w:val="24"/>
        </w:rPr>
      </w:pPr>
    </w:p>
    <w:p w14:paraId="5476F2E6" w14:textId="75BB9BFE" w:rsidR="007C32AE" w:rsidRPr="00FA3749" w:rsidRDefault="007C32AE" w:rsidP="00062851">
      <w:pPr>
        <w:pBdr>
          <w:top w:val="nil"/>
          <w:left w:val="nil"/>
          <w:bottom w:val="nil"/>
          <w:right w:val="nil"/>
          <w:between w:val="nil"/>
        </w:pBdr>
        <w:spacing w:after="0" w:line="240" w:lineRule="auto"/>
        <w:rPr>
          <w:rFonts w:ascii="Arial" w:hAnsi="Arial" w:cs="Arial"/>
          <w:bCs/>
          <w:sz w:val="24"/>
          <w:szCs w:val="24"/>
        </w:rPr>
      </w:pPr>
      <w:r w:rsidRPr="00FA3749">
        <w:rPr>
          <w:rFonts w:ascii="Arial" w:hAnsi="Arial" w:cs="Arial"/>
          <w:bCs/>
          <w:sz w:val="24"/>
          <w:szCs w:val="24"/>
        </w:rPr>
        <w:t>En 2020, en la localidad de Barrios Unidos se recibieron 92 solicitudes, se ejecutaron 92, con una cantidad de 0 solicitudes faltantes, lo cual corresponde a un porcentaje de cumplimiento del 100%.</w:t>
      </w:r>
    </w:p>
    <w:p w14:paraId="5B6412B7" w14:textId="16ECDB09" w:rsidR="001F560F" w:rsidRPr="00FA3749" w:rsidRDefault="00062851" w:rsidP="00062851">
      <w:pPr>
        <w:pStyle w:val="Ttulo2"/>
        <w:spacing w:after="0" w:line="240" w:lineRule="auto"/>
        <w:rPr>
          <w:rFonts w:ascii="Arial" w:hAnsi="Arial" w:cs="Arial"/>
          <w:sz w:val="24"/>
          <w:szCs w:val="24"/>
        </w:rPr>
      </w:pPr>
      <w:bookmarkStart w:id="36" w:name="_Toc72575735"/>
      <w:r>
        <w:rPr>
          <w:rFonts w:ascii="Arial" w:hAnsi="Arial" w:cs="Arial"/>
          <w:sz w:val="24"/>
          <w:szCs w:val="24"/>
        </w:rPr>
        <w:t>3</w:t>
      </w:r>
      <w:r w:rsidR="00612570" w:rsidRPr="00FA3749">
        <w:rPr>
          <w:rFonts w:ascii="Arial" w:hAnsi="Arial" w:cs="Arial"/>
          <w:sz w:val="24"/>
          <w:szCs w:val="24"/>
        </w:rPr>
        <w:t>.3. Sistema Distrital de Quejas y Soluciones – SDQS:</w:t>
      </w:r>
      <w:bookmarkEnd w:id="36"/>
    </w:p>
    <w:p w14:paraId="20A273C2" w14:textId="77777777" w:rsidR="007C32AE" w:rsidRPr="00FA3749" w:rsidRDefault="007C32AE" w:rsidP="00062851">
      <w:pPr>
        <w:spacing w:after="0" w:line="240" w:lineRule="auto"/>
        <w:rPr>
          <w:rFonts w:ascii="Arial" w:eastAsia="Arial" w:hAnsi="Arial" w:cs="Arial"/>
          <w:sz w:val="24"/>
          <w:szCs w:val="24"/>
        </w:rPr>
      </w:pPr>
    </w:p>
    <w:p w14:paraId="4BB9117F" w14:textId="7ABF86C7" w:rsidR="007C32AE" w:rsidRPr="00FA3749" w:rsidRDefault="007C32AE" w:rsidP="00062851">
      <w:pPr>
        <w:spacing w:after="0" w:line="240" w:lineRule="auto"/>
        <w:rPr>
          <w:rFonts w:ascii="Arial" w:hAnsi="Arial" w:cs="Arial"/>
          <w:sz w:val="24"/>
          <w:szCs w:val="24"/>
        </w:rPr>
      </w:pPr>
      <w:r w:rsidRPr="00FA3749">
        <w:rPr>
          <w:rFonts w:ascii="Arial" w:hAnsi="Arial" w:cs="Arial"/>
          <w:sz w:val="24"/>
          <w:szCs w:val="24"/>
        </w:rPr>
        <w:t>En 2020, en la localidad de Barrios Unidos se recibieron 16 solicitudes, se ejecutaron 16, con una cantidad de 0 solicitudes faltantes, lo cual corresponde con un porcentaje de cumplimiento del 100%.</w:t>
      </w:r>
    </w:p>
    <w:p w14:paraId="645BC8A0" w14:textId="77777777" w:rsidR="001F560F" w:rsidRPr="000511C3" w:rsidRDefault="001F560F" w:rsidP="00062851">
      <w:pPr>
        <w:spacing w:after="0" w:line="240" w:lineRule="auto"/>
        <w:rPr>
          <w:rFonts w:ascii="Arial" w:eastAsia="Arial" w:hAnsi="Arial" w:cs="Arial"/>
          <w:sz w:val="24"/>
          <w:szCs w:val="24"/>
          <w:highlight w:val="yellow"/>
        </w:rPr>
      </w:pPr>
    </w:p>
    <w:sectPr w:rsidR="001F560F" w:rsidRPr="000511C3" w:rsidSect="00062851">
      <w:headerReference w:type="default" r:id="rId41"/>
      <w:footerReference w:type="default" r:id="rId42"/>
      <w:pgSz w:w="12240" w:h="15840"/>
      <w:pgMar w:top="1417" w:right="1701" w:bottom="1417" w:left="1701" w:header="0" w:footer="96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89ADC" w14:textId="77777777" w:rsidR="00AA49A5" w:rsidRDefault="00AA49A5">
      <w:pPr>
        <w:spacing w:after="0" w:line="240" w:lineRule="auto"/>
      </w:pPr>
      <w:r>
        <w:separator/>
      </w:r>
    </w:p>
  </w:endnote>
  <w:endnote w:type="continuationSeparator" w:id="0">
    <w:p w14:paraId="1A11E175" w14:textId="77777777" w:rsidR="00AA49A5" w:rsidRDefault="00AA4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73ADB" w14:textId="77777777" w:rsidR="001F560F" w:rsidRDefault="00612570">
    <w:pPr>
      <w:tabs>
        <w:tab w:val="center" w:pos="4419"/>
        <w:tab w:val="right" w:pos="8838"/>
      </w:tabs>
      <w:spacing w:after="0" w:line="240" w:lineRule="auto"/>
      <w:ind w:left="-709"/>
      <w:rPr>
        <w:rFonts w:ascii="Arial" w:eastAsia="Arial" w:hAnsi="Arial" w:cs="Arial"/>
        <w:sz w:val="14"/>
        <w:szCs w:val="14"/>
      </w:rPr>
    </w:pPr>
    <w:r>
      <w:tab/>
    </w:r>
    <w:r>
      <w:rPr>
        <w:rFonts w:ascii="Arial" w:eastAsia="Arial" w:hAnsi="Arial" w:cs="Arial"/>
        <w:color w:val="808080"/>
        <w:sz w:val="14"/>
        <w:szCs w:val="14"/>
      </w:rPr>
      <w:tab/>
      <w:t xml:space="preserve">           </w:t>
    </w:r>
  </w:p>
  <w:p w14:paraId="5DC9CB8F" w14:textId="42964414" w:rsidR="001F560F" w:rsidRDefault="00490BEB">
    <w:pPr>
      <w:tabs>
        <w:tab w:val="center" w:pos="4419"/>
        <w:tab w:val="right" w:pos="8838"/>
      </w:tabs>
      <w:spacing w:after="0" w:line="240" w:lineRule="auto"/>
      <w:ind w:left="-66"/>
      <w:jc w:val="center"/>
      <w:rPr>
        <w:rFonts w:ascii="Arial" w:eastAsia="Arial" w:hAnsi="Arial" w:cs="Arial"/>
      </w:rPr>
    </w:pPr>
    <w:r>
      <w:rPr>
        <w:rFonts w:ascii="Arial" w:eastAsia="Times New Roman" w:hAnsi="Arial" w:cs="Arial"/>
        <w:noProof/>
        <w:sz w:val="16"/>
        <w:szCs w:val="16"/>
      </w:rPr>
      <w:drawing>
        <wp:anchor distT="0" distB="0" distL="114300" distR="114300" simplePos="0" relativeHeight="251661312" behindDoc="0" locked="0" layoutInCell="1" allowOverlap="1" wp14:anchorId="4D36B330" wp14:editId="1673741B">
          <wp:simplePos x="0" y="0"/>
          <wp:positionH relativeFrom="margin">
            <wp:align>right</wp:align>
          </wp:positionH>
          <wp:positionV relativeFrom="paragraph">
            <wp:posOffset>80645</wp:posOffset>
          </wp:positionV>
          <wp:extent cx="735330" cy="754380"/>
          <wp:effectExtent l="0" t="0" r="762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sa de trabajo 3.jpg"/>
                  <pic:cNvPicPr/>
                </pic:nvPicPr>
                <pic:blipFill>
                  <a:blip r:embed="rId1">
                    <a:extLst>
                      <a:ext uri="{28A0092B-C50C-407E-A947-70E740481C1C}">
                        <a14:useLocalDpi xmlns:a14="http://schemas.microsoft.com/office/drawing/2010/main" val="0"/>
                      </a:ext>
                    </a:extLst>
                  </a:blip>
                  <a:stretch>
                    <a:fillRect/>
                  </a:stretch>
                </pic:blipFill>
                <pic:spPr>
                  <a:xfrm>
                    <a:off x="0" y="0"/>
                    <a:ext cx="735330" cy="754380"/>
                  </a:xfrm>
                  <a:prstGeom prst="rect">
                    <a:avLst/>
                  </a:prstGeom>
                </pic:spPr>
              </pic:pic>
            </a:graphicData>
          </a:graphic>
          <wp14:sizeRelH relativeFrom="page">
            <wp14:pctWidth>0</wp14:pctWidth>
          </wp14:sizeRelH>
          <wp14:sizeRelV relativeFrom="page">
            <wp14:pctHeight>0</wp14:pctHeight>
          </wp14:sizeRelV>
        </wp:anchor>
      </w:drawing>
    </w:r>
    <w:r w:rsidR="00612570">
      <w:rPr>
        <w:rFonts w:ascii="Arial" w:eastAsia="Arial" w:hAnsi="Arial" w:cs="Arial"/>
      </w:rPr>
      <w:t xml:space="preserve">Página </w:t>
    </w:r>
    <w:r w:rsidR="00612570">
      <w:rPr>
        <w:rFonts w:ascii="Arial" w:eastAsia="Arial" w:hAnsi="Arial" w:cs="Arial"/>
        <w:b/>
      </w:rPr>
      <w:fldChar w:fldCharType="begin"/>
    </w:r>
    <w:r w:rsidR="00612570">
      <w:rPr>
        <w:rFonts w:ascii="Arial" w:eastAsia="Arial" w:hAnsi="Arial" w:cs="Arial"/>
        <w:b/>
      </w:rPr>
      <w:instrText>PAGE</w:instrText>
    </w:r>
    <w:r w:rsidR="00612570">
      <w:rPr>
        <w:rFonts w:ascii="Arial" w:eastAsia="Arial" w:hAnsi="Arial" w:cs="Arial"/>
        <w:b/>
      </w:rPr>
      <w:fldChar w:fldCharType="separate"/>
    </w:r>
    <w:r w:rsidR="00100A9D">
      <w:rPr>
        <w:rFonts w:ascii="Arial" w:eastAsia="Arial" w:hAnsi="Arial" w:cs="Arial"/>
        <w:b/>
        <w:noProof/>
      </w:rPr>
      <w:t>2</w:t>
    </w:r>
    <w:r w:rsidR="00612570">
      <w:rPr>
        <w:rFonts w:ascii="Arial" w:eastAsia="Arial" w:hAnsi="Arial" w:cs="Arial"/>
        <w:b/>
      </w:rPr>
      <w:fldChar w:fldCharType="end"/>
    </w:r>
    <w:r w:rsidR="00612570">
      <w:rPr>
        <w:rFonts w:ascii="Arial" w:eastAsia="Arial" w:hAnsi="Arial" w:cs="Arial"/>
      </w:rPr>
      <w:t xml:space="preserve"> de </w:t>
    </w:r>
    <w:r w:rsidR="00612570">
      <w:rPr>
        <w:rFonts w:ascii="Arial" w:eastAsia="Arial" w:hAnsi="Arial" w:cs="Arial"/>
        <w:b/>
      </w:rPr>
      <w:fldChar w:fldCharType="begin"/>
    </w:r>
    <w:r w:rsidR="00612570">
      <w:rPr>
        <w:rFonts w:ascii="Arial" w:eastAsia="Arial" w:hAnsi="Arial" w:cs="Arial"/>
        <w:b/>
      </w:rPr>
      <w:instrText>NUMPAGES</w:instrText>
    </w:r>
    <w:r w:rsidR="00612570">
      <w:rPr>
        <w:rFonts w:ascii="Arial" w:eastAsia="Arial" w:hAnsi="Arial" w:cs="Arial"/>
        <w:b/>
      </w:rPr>
      <w:fldChar w:fldCharType="separate"/>
    </w:r>
    <w:r w:rsidR="00100A9D">
      <w:rPr>
        <w:rFonts w:ascii="Arial" w:eastAsia="Arial" w:hAnsi="Arial" w:cs="Arial"/>
        <w:b/>
        <w:noProof/>
      </w:rPr>
      <w:t>3</w:t>
    </w:r>
    <w:r w:rsidR="00612570">
      <w:rPr>
        <w:rFonts w:ascii="Arial" w:eastAsia="Arial" w:hAnsi="Arial" w:cs="Arial"/>
        <w:b/>
      </w:rPr>
      <w:fldChar w:fldCharType="end"/>
    </w:r>
  </w:p>
  <w:p w14:paraId="7F1E6C89" w14:textId="6639FF01" w:rsidR="00490BEB" w:rsidRPr="00E3444A" w:rsidRDefault="00490BEB" w:rsidP="00490BEB">
    <w:pPr>
      <w:spacing w:after="0" w:line="240" w:lineRule="auto"/>
      <w:jc w:val="left"/>
      <w:rPr>
        <w:rFonts w:ascii="Arial" w:eastAsia="Times New Roman" w:hAnsi="Arial" w:cs="Arial"/>
        <w:sz w:val="16"/>
        <w:szCs w:val="16"/>
        <w:lang w:eastAsia="es-MX"/>
      </w:rPr>
    </w:pPr>
    <w:r w:rsidRPr="00E3444A">
      <w:rPr>
        <w:rFonts w:ascii="Arial" w:eastAsia="Times New Roman" w:hAnsi="Arial" w:cs="Arial"/>
        <w:b/>
        <w:bCs/>
        <w:sz w:val="18"/>
        <w:szCs w:val="18"/>
        <w:lang w:eastAsia="es-MX"/>
      </w:rPr>
      <w:t>Secretaría Distrital de Movilidad</w:t>
    </w:r>
    <w:r w:rsidRPr="00E3444A">
      <w:rPr>
        <w:rFonts w:ascii="Arial" w:eastAsia="Times New Roman" w:hAnsi="Arial" w:cs="Arial"/>
        <w:sz w:val="16"/>
        <w:szCs w:val="16"/>
        <w:lang w:eastAsia="es-MX"/>
      </w:rPr>
      <w:br/>
      <w:t>Calle 13 # 37 - 35</w:t>
    </w:r>
    <w:r w:rsidRPr="00E3444A">
      <w:rPr>
        <w:rFonts w:ascii="Arial" w:eastAsia="Times New Roman" w:hAnsi="Arial" w:cs="Arial"/>
        <w:sz w:val="16"/>
        <w:szCs w:val="16"/>
        <w:lang w:eastAsia="es-MX"/>
      </w:rPr>
      <w:br/>
      <w:t>Teléfono: (1) 364 9400</w:t>
    </w:r>
    <w:r w:rsidRPr="00E3444A">
      <w:rPr>
        <w:rFonts w:ascii="Arial" w:eastAsia="Times New Roman" w:hAnsi="Arial" w:cs="Arial"/>
        <w:sz w:val="16"/>
        <w:szCs w:val="16"/>
        <w:lang w:eastAsia="es-MX"/>
      </w:rPr>
      <w:br/>
      <w:t>www.movilidadbogota.gov.co</w:t>
    </w:r>
    <w:r w:rsidRPr="00E3444A">
      <w:rPr>
        <w:rFonts w:ascii="Arial" w:eastAsia="Times New Roman" w:hAnsi="Arial" w:cs="Arial"/>
        <w:sz w:val="16"/>
        <w:szCs w:val="16"/>
        <w:lang w:eastAsia="es-MX"/>
      </w:rPr>
      <w:br/>
      <w:t>Información: Línea 195</w:t>
    </w:r>
  </w:p>
  <w:p w14:paraId="6D0A99C0" w14:textId="55104386" w:rsidR="001F560F" w:rsidRDefault="00612570" w:rsidP="00490BEB">
    <w:pPr>
      <w:tabs>
        <w:tab w:val="left" w:pos="8340"/>
      </w:tabs>
      <w:ind w:left="-709"/>
    </w:pPr>
    <w:r>
      <w:rPr>
        <w:rFonts w:ascii="Arial" w:eastAsia="Arial" w:hAnsi="Arial" w:cs="Arial"/>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34425" w14:textId="77777777" w:rsidR="00AA49A5" w:rsidRDefault="00AA49A5">
      <w:pPr>
        <w:spacing w:after="0" w:line="240" w:lineRule="auto"/>
      </w:pPr>
      <w:r>
        <w:separator/>
      </w:r>
    </w:p>
  </w:footnote>
  <w:footnote w:type="continuationSeparator" w:id="0">
    <w:p w14:paraId="54E0159E" w14:textId="77777777" w:rsidR="00AA49A5" w:rsidRDefault="00AA49A5">
      <w:pPr>
        <w:spacing w:after="0" w:line="240" w:lineRule="auto"/>
      </w:pPr>
      <w:r>
        <w:continuationSeparator/>
      </w:r>
    </w:p>
  </w:footnote>
  <w:footnote w:id="1">
    <w:p w14:paraId="5FA2EA26" w14:textId="77777777" w:rsidR="002B26C5" w:rsidRPr="00F353A3" w:rsidRDefault="002B26C5" w:rsidP="002B26C5">
      <w:pPr>
        <w:pStyle w:val="Textonotapie"/>
        <w:rPr>
          <w:rFonts w:ascii="Arial" w:hAnsi="Arial" w:cs="Arial"/>
          <w:sz w:val="18"/>
          <w:szCs w:val="18"/>
          <w:lang w:val="es-CO"/>
        </w:rPr>
      </w:pPr>
      <w:r w:rsidRPr="00F353A3">
        <w:rPr>
          <w:rStyle w:val="Refdenotaalpie"/>
          <w:rFonts w:ascii="Arial" w:hAnsi="Arial" w:cs="Arial"/>
          <w:sz w:val="18"/>
          <w:szCs w:val="18"/>
        </w:rPr>
        <w:footnoteRef/>
      </w:r>
      <w:r w:rsidRPr="00F353A3">
        <w:rPr>
          <w:rFonts w:ascii="Arial" w:hAnsi="Arial" w:cs="Arial"/>
          <w:sz w:val="18"/>
          <w:szCs w:val="18"/>
          <w:lang w:val="es-CO"/>
        </w:rPr>
        <w:t xml:space="preserve">Ver Ley 1757 de 2015: </w:t>
      </w:r>
      <w:hyperlink r:id="rId1" w:history="1">
        <w:r w:rsidRPr="00F353A3">
          <w:rPr>
            <w:rStyle w:val="Hipervnculo"/>
            <w:rFonts w:ascii="Arial" w:hAnsi="Arial" w:cs="Arial"/>
            <w:sz w:val="18"/>
            <w:szCs w:val="18"/>
            <w:lang w:val="es-CO"/>
          </w:rPr>
          <w:t>https://www.funcionpublica.gov.co/eva/gestornormativo/norma_pdf.php?i=65335</w:t>
        </w:r>
      </w:hyperlink>
      <w:r w:rsidRPr="00F353A3">
        <w:rPr>
          <w:rFonts w:ascii="Arial" w:hAnsi="Arial" w:cs="Arial"/>
          <w:sz w:val="18"/>
          <w:szCs w:val="18"/>
          <w:lang w:val="es-CO"/>
        </w:rPr>
        <w:t xml:space="preserve"> </w:t>
      </w:r>
    </w:p>
  </w:footnote>
  <w:footnote w:id="2">
    <w:p w14:paraId="60DC5792" w14:textId="77777777" w:rsidR="000536E3" w:rsidRDefault="00E342BC" w:rsidP="000536E3">
      <w:pPr>
        <w:pStyle w:val="Textonotapie"/>
        <w:jc w:val="both"/>
        <w:rPr>
          <w:rFonts w:ascii="Arial" w:hAnsi="Arial" w:cs="Arial"/>
          <w:lang w:val="es-CO"/>
        </w:rPr>
      </w:pPr>
      <w:r w:rsidRPr="000536E3">
        <w:rPr>
          <w:rStyle w:val="Refdenotaalpie"/>
          <w:rFonts w:ascii="Arial" w:hAnsi="Arial" w:cs="Arial"/>
        </w:rPr>
        <w:footnoteRef/>
      </w:r>
      <w:r w:rsidRPr="000536E3">
        <w:rPr>
          <w:rFonts w:ascii="Arial" w:hAnsi="Arial" w:cs="Arial"/>
        </w:rPr>
        <w:t xml:space="preserve"> </w:t>
      </w:r>
      <w:r w:rsidRPr="000536E3">
        <w:rPr>
          <w:rFonts w:ascii="Arial" w:hAnsi="Arial" w:cs="Arial"/>
          <w:lang w:val="es-CO"/>
        </w:rPr>
        <w:t xml:space="preserve">Para mayor detalle de los programas y proyectos de la Secretaría Distrital de Movilidad acceda </w:t>
      </w:r>
      <w:r w:rsidR="000536E3" w:rsidRPr="000536E3">
        <w:rPr>
          <w:rFonts w:ascii="Arial" w:hAnsi="Arial" w:cs="Arial"/>
          <w:lang w:val="es-CO"/>
        </w:rPr>
        <w:t xml:space="preserve">al siguiente enlace: </w:t>
      </w:r>
    </w:p>
    <w:p w14:paraId="70508A9D" w14:textId="063811FD" w:rsidR="00E342BC" w:rsidRPr="000536E3" w:rsidRDefault="00AA49A5" w:rsidP="000536E3">
      <w:pPr>
        <w:pStyle w:val="Textonotapie"/>
        <w:jc w:val="both"/>
        <w:rPr>
          <w:rFonts w:ascii="Arial" w:hAnsi="Arial" w:cs="Arial"/>
          <w:lang w:val="es-CO"/>
        </w:rPr>
      </w:pPr>
      <w:hyperlink r:id="rId2" w:history="1">
        <w:r w:rsidR="000536E3" w:rsidRPr="007024B3">
          <w:rPr>
            <w:rStyle w:val="Hipervnculo"/>
            <w:rFonts w:ascii="Arial" w:hAnsi="Arial" w:cs="Arial"/>
            <w:lang w:val="es-CO"/>
          </w:rPr>
          <w:t>https://www.movilidadbogota.gov.co/web/sites/default/files/Paginas/30-04-2021/listado_de_proyectos_sdm_2021.pdf</w:t>
        </w:r>
      </w:hyperlink>
      <w:r w:rsidR="000536E3" w:rsidRPr="000536E3">
        <w:rPr>
          <w:rFonts w:ascii="Arial" w:hAnsi="Arial" w:cs="Arial"/>
          <w:lang w:val="es-CO"/>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BBFFE" w14:textId="77777777" w:rsidR="00062851" w:rsidRDefault="00062851"/>
  <w:p w14:paraId="1822020C" w14:textId="38E6023B" w:rsidR="00062851" w:rsidRDefault="00062851">
    <w:r>
      <w:rPr>
        <w:noProof/>
      </w:rPr>
      <w:drawing>
        <wp:anchor distT="0" distB="0" distL="114300" distR="114300" simplePos="0" relativeHeight="251659264" behindDoc="0" locked="0" layoutInCell="1" allowOverlap="1" wp14:anchorId="6279A418" wp14:editId="2B298F5F">
          <wp:simplePos x="0" y="0"/>
          <wp:positionH relativeFrom="margin">
            <wp:posOffset>1594485</wp:posOffset>
          </wp:positionH>
          <wp:positionV relativeFrom="page">
            <wp:posOffset>509270</wp:posOffset>
          </wp:positionV>
          <wp:extent cx="2456180" cy="685165"/>
          <wp:effectExtent l="0" t="0" r="127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sa de trabajo 2.jpg"/>
                  <pic:cNvPicPr/>
                </pic:nvPicPr>
                <pic:blipFill>
                  <a:blip r:embed="rId1">
                    <a:extLst>
                      <a:ext uri="{28A0092B-C50C-407E-A947-70E740481C1C}">
                        <a14:useLocalDpi xmlns:a14="http://schemas.microsoft.com/office/drawing/2010/main" val="0"/>
                      </a:ext>
                    </a:extLst>
                  </a:blip>
                  <a:stretch>
                    <a:fillRect/>
                  </a:stretch>
                </pic:blipFill>
                <pic:spPr>
                  <a:xfrm>
                    <a:off x="0" y="0"/>
                    <a:ext cx="2456180" cy="685165"/>
                  </a:xfrm>
                  <a:prstGeom prst="rect">
                    <a:avLst/>
                  </a:prstGeom>
                </pic:spPr>
              </pic:pic>
            </a:graphicData>
          </a:graphic>
          <wp14:sizeRelH relativeFrom="margin">
            <wp14:pctWidth>0</wp14:pctWidth>
          </wp14:sizeRelH>
          <wp14:sizeRelV relativeFrom="margin">
            <wp14:pctHeight>0</wp14:pctHeight>
          </wp14:sizeRelV>
        </wp:anchor>
      </w:drawing>
    </w:r>
  </w:p>
  <w:p w14:paraId="229836FE" w14:textId="77777777" w:rsidR="00062851" w:rsidRDefault="00062851"/>
  <w:p w14:paraId="69249284" w14:textId="53AAE3D0" w:rsidR="001F560F" w:rsidRDefault="001F560F"/>
  <w:p w14:paraId="5DF27C66" w14:textId="77777777" w:rsidR="00062851" w:rsidRDefault="0006285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50A6"/>
    <w:multiLevelType w:val="hybridMultilevel"/>
    <w:tmpl w:val="652A67EA"/>
    <w:lvl w:ilvl="0" w:tplc="E2A8EC32">
      <w:start w:val="1"/>
      <w:numFmt w:val="bullet"/>
      <w:lvlText w:val="●"/>
      <w:lvlJc w:val="left"/>
      <w:pPr>
        <w:tabs>
          <w:tab w:val="num" w:pos="720"/>
        </w:tabs>
        <w:ind w:left="720" w:hanging="360"/>
      </w:pPr>
      <w:rPr>
        <w:rFonts w:ascii="Arial" w:hAnsi="Arial" w:hint="default"/>
      </w:rPr>
    </w:lvl>
    <w:lvl w:ilvl="1" w:tplc="E598A8FC" w:tentative="1">
      <w:start w:val="1"/>
      <w:numFmt w:val="bullet"/>
      <w:lvlText w:val="●"/>
      <w:lvlJc w:val="left"/>
      <w:pPr>
        <w:tabs>
          <w:tab w:val="num" w:pos="1440"/>
        </w:tabs>
        <w:ind w:left="1440" w:hanging="360"/>
      </w:pPr>
      <w:rPr>
        <w:rFonts w:ascii="Arial" w:hAnsi="Arial" w:hint="default"/>
      </w:rPr>
    </w:lvl>
    <w:lvl w:ilvl="2" w:tplc="69AE8E90" w:tentative="1">
      <w:start w:val="1"/>
      <w:numFmt w:val="bullet"/>
      <w:lvlText w:val="●"/>
      <w:lvlJc w:val="left"/>
      <w:pPr>
        <w:tabs>
          <w:tab w:val="num" w:pos="2160"/>
        </w:tabs>
        <w:ind w:left="2160" w:hanging="360"/>
      </w:pPr>
      <w:rPr>
        <w:rFonts w:ascii="Arial" w:hAnsi="Arial" w:hint="default"/>
      </w:rPr>
    </w:lvl>
    <w:lvl w:ilvl="3" w:tplc="AFB65F68" w:tentative="1">
      <w:start w:val="1"/>
      <w:numFmt w:val="bullet"/>
      <w:lvlText w:val="●"/>
      <w:lvlJc w:val="left"/>
      <w:pPr>
        <w:tabs>
          <w:tab w:val="num" w:pos="2880"/>
        </w:tabs>
        <w:ind w:left="2880" w:hanging="360"/>
      </w:pPr>
      <w:rPr>
        <w:rFonts w:ascii="Arial" w:hAnsi="Arial" w:hint="default"/>
      </w:rPr>
    </w:lvl>
    <w:lvl w:ilvl="4" w:tplc="AB705A62" w:tentative="1">
      <w:start w:val="1"/>
      <w:numFmt w:val="bullet"/>
      <w:lvlText w:val="●"/>
      <w:lvlJc w:val="left"/>
      <w:pPr>
        <w:tabs>
          <w:tab w:val="num" w:pos="3600"/>
        </w:tabs>
        <w:ind w:left="3600" w:hanging="360"/>
      </w:pPr>
      <w:rPr>
        <w:rFonts w:ascii="Arial" w:hAnsi="Arial" w:hint="default"/>
      </w:rPr>
    </w:lvl>
    <w:lvl w:ilvl="5" w:tplc="B51A169C" w:tentative="1">
      <w:start w:val="1"/>
      <w:numFmt w:val="bullet"/>
      <w:lvlText w:val="●"/>
      <w:lvlJc w:val="left"/>
      <w:pPr>
        <w:tabs>
          <w:tab w:val="num" w:pos="4320"/>
        </w:tabs>
        <w:ind w:left="4320" w:hanging="360"/>
      </w:pPr>
      <w:rPr>
        <w:rFonts w:ascii="Arial" w:hAnsi="Arial" w:hint="default"/>
      </w:rPr>
    </w:lvl>
    <w:lvl w:ilvl="6" w:tplc="9F3A02D0" w:tentative="1">
      <w:start w:val="1"/>
      <w:numFmt w:val="bullet"/>
      <w:lvlText w:val="●"/>
      <w:lvlJc w:val="left"/>
      <w:pPr>
        <w:tabs>
          <w:tab w:val="num" w:pos="5040"/>
        </w:tabs>
        <w:ind w:left="5040" w:hanging="360"/>
      </w:pPr>
      <w:rPr>
        <w:rFonts w:ascii="Arial" w:hAnsi="Arial" w:hint="default"/>
      </w:rPr>
    </w:lvl>
    <w:lvl w:ilvl="7" w:tplc="5434EA7C" w:tentative="1">
      <w:start w:val="1"/>
      <w:numFmt w:val="bullet"/>
      <w:lvlText w:val="●"/>
      <w:lvlJc w:val="left"/>
      <w:pPr>
        <w:tabs>
          <w:tab w:val="num" w:pos="5760"/>
        </w:tabs>
        <w:ind w:left="5760" w:hanging="360"/>
      </w:pPr>
      <w:rPr>
        <w:rFonts w:ascii="Arial" w:hAnsi="Arial" w:hint="default"/>
      </w:rPr>
    </w:lvl>
    <w:lvl w:ilvl="8" w:tplc="442EF1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5827DC"/>
    <w:multiLevelType w:val="multilevel"/>
    <w:tmpl w:val="BE463D5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AF6685"/>
    <w:multiLevelType w:val="hybridMultilevel"/>
    <w:tmpl w:val="B76059E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CB22A8F"/>
    <w:multiLevelType w:val="hybridMultilevel"/>
    <w:tmpl w:val="F670CFD4"/>
    <w:lvl w:ilvl="0" w:tplc="780C0752">
      <w:start w:val="1"/>
      <w:numFmt w:val="bullet"/>
      <w:lvlText w:val=""/>
      <w:lvlJc w:val="left"/>
      <w:pPr>
        <w:tabs>
          <w:tab w:val="num" w:pos="720"/>
        </w:tabs>
        <w:ind w:left="720" w:hanging="360"/>
      </w:pPr>
      <w:rPr>
        <w:rFonts w:ascii="Wingdings" w:hAnsi="Wingdings" w:hint="default"/>
      </w:rPr>
    </w:lvl>
    <w:lvl w:ilvl="1" w:tplc="2376E242" w:tentative="1">
      <w:start w:val="1"/>
      <w:numFmt w:val="bullet"/>
      <w:lvlText w:val=""/>
      <w:lvlJc w:val="left"/>
      <w:pPr>
        <w:tabs>
          <w:tab w:val="num" w:pos="1440"/>
        </w:tabs>
        <w:ind w:left="1440" w:hanging="360"/>
      </w:pPr>
      <w:rPr>
        <w:rFonts w:ascii="Wingdings" w:hAnsi="Wingdings" w:hint="default"/>
      </w:rPr>
    </w:lvl>
    <w:lvl w:ilvl="2" w:tplc="BC581CE8" w:tentative="1">
      <w:start w:val="1"/>
      <w:numFmt w:val="bullet"/>
      <w:lvlText w:val=""/>
      <w:lvlJc w:val="left"/>
      <w:pPr>
        <w:tabs>
          <w:tab w:val="num" w:pos="2160"/>
        </w:tabs>
        <w:ind w:left="2160" w:hanging="360"/>
      </w:pPr>
      <w:rPr>
        <w:rFonts w:ascii="Wingdings" w:hAnsi="Wingdings" w:hint="default"/>
      </w:rPr>
    </w:lvl>
    <w:lvl w:ilvl="3" w:tplc="31DADDC4" w:tentative="1">
      <w:start w:val="1"/>
      <w:numFmt w:val="bullet"/>
      <w:lvlText w:val=""/>
      <w:lvlJc w:val="left"/>
      <w:pPr>
        <w:tabs>
          <w:tab w:val="num" w:pos="2880"/>
        </w:tabs>
        <w:ind w:left="2880" w:hanging="360"/>
      </w:pPr>
      <w:rPr>
        <w:rFonts w:ascii="Wingdings" w:hAnsi="Wingdings" w:hint="default"/>
      </w:rPr>
    </w:lvl>
    <w:lvl w:ilvl="4" w:tplc="5D90C1A2" w:tentative="1">
      <w:start w:val="1"/>
      <w:numFmt w:val="bullet"/>
      <w:lvlText w:val=""/>
      <w:lvlJc w:val="left"/>
      <w:pPr>
        <w:tabs>
          <w:tab w:val="num" w:pos="3600"/>
        </w:tabs>
        <w:ind w:left="3600" w:hanging="360"/>
      </w:pPr>
      <w:rPr>
        <w:rFonts w:ascii="Wingdings" w:hAnsi="Wingdings" w:hint="default"/>
      </w:rPr>
    </w:lvl>
    <w:lvl w:ilvl="5" w:tplc="0A08394A" w:tentative="1">
      <w:start w:val="1"/>
      <w:numFmt w:val="bullet"/>
      <w:lvlText w:val=""/>
      <w:lvlJc w:val="left"/>
      <w:pPr>
        <w:tabs>
          <w:tab w:val="num" w:pos="4320"/>
        </w:tabs>
        <w:ind w:left="4320" w:hanging="360"/>
      </w:pPr>
      <w:rPr>
        <w:rFonts w:ascii="Wingdings" w:hAnsi="Wingdings" w:hint="default"/>
      </w:rPr>
    </w:lvl>
    <w:lvl w:ilvl="6" w:tplc="2D8CDD50" w:tentative="1">
      <w:start w:val="1"/>
      <w:numFmt w:val="bullet"/>
      <w:lvlText w:val=""/>
      <w:lvlJc w:val="left"/>
      <w:pPr>
        <w:tabs>
          <w:tab w:val="num" w:pos="5040"/>
        </w:tabs>
        <w:ind w:left="5040" w:hanging="360"/>
      </w:pPr>
      <w:rPr>
        <w:rFonts w:ascii="Wingdings" w:hAnsi="Wingdings" w:hint="default"/>
      </w:rPr>
    </w:lvl>
    <w:lvl w:ilvl="7" w:tplc="EC621082" w:tentative="1">
      <w:start w:val="1"/>
      <w:numFmt w:val="bullet"/>
      <w:lvlText w:val=""/>
      <w:lvlJc w:val="left"/>
      <w:pPr>
        <w:tabs>
          <w:tab w:val="num" w:pos="5760"/>
        </w:tabs>
        <w:ind w:left="5760" w:hanging="360"/>
      </w:pPr>
      <w:rPr>
        <w:rFonts w:ascii="Wingdings" w:hAnsi="Wingdings" w:hint="default"/>
      </w:rPr>
    </w:lvl>
    <w:lvl w:ilvl="8" w:tplc="AB72D3E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0A551C"/>
    <w:multiLevelType w:val="multilevel"/>
    <w:tmpl w:val="C0AAEB8C"/>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65E4D44"/>
    <w:multiLevelType w:val="hybridMultilevel"/>
    <w:tmpl w:val="002A91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A55BAC"/>
    <w:multiLevelType w:val="hybridMultilevel"/>
    <w:tmpl w:val="438EED0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A8939D7"/>
    <w:multiLevelType w:val="hybridMultilevel"/>
    <w:tmpl w:val="494EB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AA84E7C"/>
    <w:multiLevelType w:val="multilevel"/>
    <w:tmpl w:val="51F6DA3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6105D36"/>
    <w:multiLevelType w:val="hybridMultilevel"/>
    <w:tmpl w:val="39BA01E4"/>
    <w:lvl w:ilvl="0" w:tplc="C68EB53E">
      <w:start w:val="1"/>
      <w:numFmt w:val="bullet"/>
      <w:lvlText w:val="•"/>
      <w:lvlJc w:val="left"/>
      <w:pPr>
        <w:tabs>
          <w:tab w:val="num" w:pos="720"/>
        </w:tabs>
        <w:ind w:left="720" w:hanging="360"/>
      </w:pPr>
      <w:rPr>
        <w:rFonts w:ascii="Arial" w:hAnsi="Arial" w:hint="default"/>
      </w:rPr>
    </w:lvl>
    <w:lvl w:ilvl="1" w:tplc="B192D89E" w:tentative="1">
      <w:start w:val="1"/>
      <w:numFmt w:val="bullet"/>
      <w:lvlText w:val="•"/>
      <w:lvlJc w:val="left"/>
      <w:pPr>
        <w:tabs>
          <w:tab w:val="num" w:pos="1440"/>
        </w:tabs>
        <w:ind w:left="1440" w:hanging="360"/>
      </w:pPr>
      <w:rPr>
        <w:rFonts w:ascii="Arial" w:hAnsi="Arial" w:hint="default"/>
      </w:rPr>
    </w:lvl>
    <w:lvl w:ilvl="2" w:tplc="E7F07F0A" w:tentative="1">
      <w:start w:val="1"/>
      <w:numFmt w:val="bullet"/>
      <w:lvlText w:val="•"/>
      <w:lvlJc w:val="left"/>
      <w:pPr>
        <w:tabs>
          <w:tab w:val="num" w:pos="2160"/>
        </w:tabs>
        <w:ind w:left="2160" w:hanging="360"/>
      </w:pPr>
      <w:rPr>
        <w:rFonts w:ascii="Arial" w:hAnsi="Arial" w:hint="default"/>
      </w:rPr>
    </w:lvl>
    <w:lvl w:ilvl="3" w:tplc="339C597E" w:tentative="1">
      <w:start w:val="1"/>
      <w:numFmt w:val="bullet"/>
      <w:lvlText w:val="•"/>
      <w:lvlJc w:val="left"/>
      <w:pPr>
        <w:tabs>
          <w:tab w:val="num" w:pos="2880"/>
        </w:tabs>
        <w:ind w:left="2880" w:hanging="360"/>
      </w:pPr>
      <w:rPr>
        <w:rFonts w:ascii="Arial" w:hAnsi="Arial" w:hint="default"/>
      </w:rPr>
    </w:lvl>
    <w:lvl w:ilvl="4" w:tplc="929CE456" w:tentative="1">
      <w:start w:val="1"/>
      <w:numFmt w:val="bullet"/>
      <w:lvlText w:val="•"/>
      <w:lvlJc w:val="left"/>
      <w:pPr>
        <w:tabs>
          <w:tab w:val="num" w:pos="3600"/>
        </w:tabs>
        <w:ind w:left="3600" w:hanging="360"/>
      </w:pPr>
      <w:rPr>
        <w:rFonts w:ascii="Arial" w:hAnsi="Arial" w:hint="default"/>
      </w:rPr>
    </w:lvl>
    <w:lvl w:ilvl="5" w:tplc="4FF82EF2" w:tentative="1">
      <w:start w:val="1"/>
      <w:numFmt w:val="bullet"/>
      <w:lvlText w:val="•"/>
      <w:lvlJc w:val="left"/>
      <w:pPr>
        <w:tabs>
          <w:tab w:val="num" w:pos="4320"/>
        </w:tabs>
        <w:ind w:left="4320" w:hanging="360"/>
      </w:pPr>
      <w:rPr>
        <w:rFonts w:ascii="Arial" w:hAnsi="Arial" w:hint="default"/>
      </w:rPr>
    </w:lvl>
    <w:lvl w:ilvl="6" w:tplc="58369060" w:tentative="1">
      <w:start w:val="1"/>
      <w:numFmt w:val="bullet"/>
      <w:lvlText w:val="•"/>
      <w:lvlJc w:val="left"/>
      <w:pPr>
        <w:tabs>
          <w:tab w:val="num" w:pos="5040"/>
        </w:tabs>
        <w:ind w:left="5040" w:hanging="360"/>
      </w:pPr>
      <w:rPr>
        <w:rFonts w:ascii="Arial" w:hAnsi="Arial" w:hint="default"/>
      </w:rPr>
    </w:lvl>
    <w:lvl w:ilvl="7" w:tplc="4DAACE2E" w:tentative="1">
      <w:start w:val="1"/>
      <w:numFmt w:val="bullet"/>
      <w:lvlText w:val="•"/>
      <w:lvlJc w:val="left"/>
      <w:pPr>
        <w:tabs>
          <w:tab w:val="num" w:pos="5760"/>
        </w:tabs>
        <w:ind w:left="5760" w:hanging="360"/>
      </w:pPr>
      <w:rPr>
        <w:rFonts w:ascii="Arial" w:hAnsi="Arial" w:hint="default"/>
      </w:rPr>
    </w:lvl>
    <w:lvl w:ilvl="8" w:tplc="6578021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C167B9C"/>
    <w:multiLevelType w:val="hybridMultilevel"/>
    <w:tmpl w:val="C3CAC354"/>
    <w:lvl w:ilvl="0" w:tplc="0C78C586">
      <w:start w:val="1"/>
      <w:numFmt w:val="bullet"/>
      <w:lvlText w:val="•"/>
      <w:lvlJc w:val="left"/>
      <w:pPr>
        <w:tabs>
          <w:tab w:val="num" w:pos="720"/>
        </w:tabs>
        <w:ind w:left="720" w:hanging="360"/>
      </w:pPr>
      <w:rPr>
        <w:rFonts w:ascii="Arial" w:hAnsi="Arial" w:hint="default"/>
      </w:rPr>
    </w:lvl>
    <w:lvl w:ilvl="1" w:tplc="33E8DAF8" w:tentative="1">
      <w:start w:val="1"/>
      <w:numFmt w:val="bullet"/>
      <w:lvlText w:val="•"/>
      <w:lvlJc w:val="left"/>
      <w:pPr>
        <w:tabs>
          <w:tab w:val="num" w:pos="1440"/>
        </w:tabs>
        <w:ind w:left="1440" w:hanging="360"/>
      </w:pPr>
      <w:rPr>
        <w:rFonts w:ascii="Arial" w:hAnsi="Arial" w:hint="default"/>
      </w:rPr>
    </w:lvl>
    <w:lvl w:ilvl="2" w:tplc="04EAD1A6" w:tentative="1">
      <w:start w:val="1"/>
      <w:numFmt w:val="bullet"/>
      <w:lvlText w:val="•"/>
      <w:lvlJc w:val="left"/>
      <w:pPr>
        <w:tabs>
          <w:tab w:val="num" w:pos="2160"/>
        </w:tabs>
        <w:ind w:left="2160" w:hanging="360"/>
      </w:pPr>
      <w:rPr>
        <w:rFonts w:ascii="Arial" w:hAnsi="Arial" w:hint="default"/>
      </w:rPr>
    </w:lvl>
    <w:lvl w:ilvl="3" w:tplc="73D63BE4" w:tentative="1">
      <w:start w:val="1"/>
      <w:numFmt w:val="bullet"/>
      <w:lvlText w:val="•"/>
      <w:lvlJc w:val="left"/>
      <w:pPr>
        <w:tabs>
          <w:tab w:val="num" w:pos="2880"/>
        </w:tabs>
        <w:ind w:left="2880" w:hanging="360"/>
      </w:pPr>
      <w:rPr>
        <w:rFonts w:ascii="Arial" w:hAnsi="Arial" w:hint="default"/>
      </w:rPr>
    </w:lvl>
    <w:lvl w:ilvl="4" w:tplc="F77E2044" w:tentative="1">
      <w:start w:val="1"/>
      <w:numFmt w:val="bullet"/>
      <w:lvlText w:val="•"/>
      <w:lvlJc w:val="left"/>
      <w:pPr>
        <w:tabs>
          <w:tab w:val="num" w:pos="3600"/>
        </w:tabs>
        <w:ind w:left="3600" w:hanging="360"/>
      </w:pPr>
      <w:rPr>
        <w:rFonts w:ascii="Arial" w:hAnsi="Arial" w:hint="default"/>
      </w:rPr>
    </w:lvl>
    <w:lvl w:ilvl="5" w:tplc="4E4629D6" w:tentative="1">
      <w:start w:val="1"/>
      <w:numFmt w:val="bullet"/>
      <w:lvlText w:val="•"/>
      <w:lvlJc w:val="left"/>
      <w:pPr>
        <w:tabs>
          <w:tab w:val="num" w:pos="4320"/>
        </w:tabs>
        <w:ind w:left="4320" w:hanging="360"/>
      </w:pPr>
      <w:rPr>
        <w:rFonts w:ascii="Arial" w:hAnsi="Arial" w:hint="default"/>
      </w:rPr>
    </w:lvl>
    <w:lvl w:ilvl="6" w:tplc="51BE3C20" w:tentative="1">
      <w:start w:val="1"/>
      <w:numFmt w:val="bullet"/>
      <w:lvlText w:val="•"/>
      <w:lvlJc w:val="left"/>
      <w:pPr>
        <w:tabs>
          <w:tab w:val="num" w:pos="5040"/>
        </w:tabs>
        <w:ind w:left="5040" w:hanging="360"/>
      </w:pPr>
      <w:rPr>
        <w:rFonts w:ascii="Arial" w:hAnsi="Arial" w:hint="default"/>
      </w:rPr>
    </w:lvl>
    <w:lvl w:ilvl="7" w:tplc="08924AE0" w:tentative="1">
      <w:start w:val="1"/>
      <w:numFmt w:val="bullet"/>
      <w:lvlText w:val="•"/>
      <w:lvlJc w:val="left"/>
      <w:pPr>
        <w:tabs>
          <w:tab w:val="num" w:pos="5760"/>
        </w:tabs>
        <w:ind w:left="5760" w:hanging="360"/>
      </w:pPr>
      <w:rPr>
        <w:rFonts w:ascii="Arial" w:hAnsi="Arial" w:hint="default"/>
      </w:rPr>
    </w:lvl>
    <w:lvl w:ilvl="8" w:tplc="067C3A2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5720A7C"/>
    <w:multiLevelType w:val="hybridMultilevel"/>
    <w:tmpl w:val="002CEF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36FC1231"/>
    <w:multiLevelType w:val="hybridMultilevel"/>
    <w:tmpl w:val="0ABE7B80"/>
    <w:lvl w:ilvl="0" w:tplc="6160F7B4">
      <w:start w:val="1"/>
      <w:numFmt w:val="bullet"/>
      <w:lvlText w:val=""/>
      <w:lvlJc w:val="left"/>
      <w:pPr>
        <w:tabs>
          <w:tab w:val="num" w:pos="720"/>
        </w:tabs>
        <w:ind w:left="720" w:hanging="360"/>
      </w:pPr>
      <w:rPr>
        <w:rFonts w:ascii="Wingdings" w:hAnsi="Wingdings" w:hint="default"/>
      </w:rPr>
    </w:lvl>
    <w:lvl w:ilvl="1" w:tplc="3CA283E2" w:tentative="1">
      <w:start w:val="1"/>
      <w:numFmt w:val="bullet"/>
      <w:lvlText w:val=""/>
      <w:lvlJc w:val="left"/>
      <w:pPr>
        <w:tabs>
          <w:tab w:val="num" w:pos="1440"/>
        </w:tabs>
        <w:ind w:left="1440" w:hanging="360"/>
      </w:pPr>
      <w:rPr>
        <w:rFonts w:ascii="Wingdings" w:hAnsi="Wingdings" w:hint="default"/>
      </w:rPr>
    </w:lvl>
    <w:lvl w:ilvl="2" w:tplc="185855B0" w:tentative="1">
      <w:start w:val="1"/>
      <w:numFmt w:val="bullet"/>
      <w:lvlText w:val=""/>
      <w:lvlJc w:val="left"/>
      <w:pPr>
        <w:tabs>
          <w:tab w:val="num" w:pos="2160"/>
        </w:tabs>
        <w:ind w:left="2160" w:hanging="360"/>
      </w:pPr>
      <w:rPr>
        <w:rFonts w:ascii="Wingdings" w:hAnsi="Wingdings" w:hint="default"/>
      </w:rPr>
    </w:lvl>
    <w:lvl w:ilvl="3" w:tplc="A3B2531E" w:tentative="1">
      <w:start w:val="1"/>
      <w:numFmt w:val="bullet"/>
      <w:lvlText w:val=""/>
      <w:lvlJc w:val="left"/>
      <w:pPr>
        <w:tabs>
          <w:tab w:val="num" w:pos="2880"/>
        </w:tabs>
        <w:ind w:left="2880" w:hanging="360"/>
      </w:pPr>
      <w:rPr>
        <w:rFonts w:ascii="Wingdings" w:hAnsi="Wingdings" w:hint="default"/>
      </w:rPr>
    </w:lvl>
    <w:lvl w:ilvl="4" w:tplc="0E842300" w:tentative="1">
      <w:start w:val="1"/>
      <w:numFmt w:val="bullet"/>
      <w:lvlText w:val=""/>
      <w:lvlJc w:val="left"/>
      <w:pPr>
        <w:tabs>
          <w:tab w:val="num" w:pos="3600"/>
        </w:tabs>
        <w:ind w:left="3600" w:hanging="360"/>
      </w:pPr>
      <w:rPr>
        <w:rFonts w:ascii="Wingdings" w:hAnsi="Wingdings" w:hint="default"/>
      </w:rPr>
    </w:lvl>
    <w:lvl w:ilvl="5" w:tplc="2F88C0B4" w:tentative="1">
      <w:start w:val="1"/>
      <w:numFmt w:val="bullet"/>
      <w:lvlText w:val=""/>
      <w:lvlJc w:val="left"/>
      <w:pPr>
        <w:tabs>
          <w:tab w:val="num" w:pos="4320"/>
        </w:tabs>
        <w:ind w:left="4320" w:hanging="360"/>
      </w:pPr>
      <w:rPr>
        <w:rFonts w:ascii="Wingdings" w:hAnsi="Wingdings" w:hint="default"/>
      </w:rPr>
    </w:lvl>
    <w:lvl w:ilvl="6" w:tplc="6A42EC80" w:tentative="1">
      <w:start w:val="1"/>
      <w:numFmt w:val="bullet"/>
      <w:lvlText w:val=""/>
      <w:lvlJc w:val="left"/>
      <w:pPr>
        <w:tabs>
          <w:tab w:val="num" w:pos="5040"/>
        </w:tabs>
        <w:ind w:left="5040" w:hanging="360"/>
      </w:pPr>
      <w:rPr>
        <w:rFonts w:ascii="Wingdings" w:hAnsi="Wingdings" w:hint="default"/>
      </w:rPr>
    </w:lvl>
    <w:lvl w:ilvl="7" w:tplc="B1745522" w:tentative="1">
      <w:start w:val="1"/>
      <w:numFmt w:val="bullet"/>
      <w:lvlText w:val=""/>
      <w:lvlJc w:val="left"/>
      <w:pPr>
        <w:tabs>
          <w:tab w:val="num" w:pos="5760"/>
        </w:tabs>
        <w:ind w:left="5760" w:hanging="360"/>
      </w:pPr>
      <w:rPr>
        <w:rFonts w:ascii="Wingdings" w:hAnsi="Wingdings" w:hint="default"/>
      </w:rPr>
    </w:lvl>
    <w:lvl w:ilvl="8" w:tplc="590CA20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89E5500"/>
    <w:multiLevelType w:val="hybridMultilevel"/>
    <w:tmpl w:val="75801D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91643A4"/>
    <w:multiLevelType w:val="hybridMultilevel"/>
    <w:tmpl w:val="6798A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BD76D02"/>
    <w:multiLevelType w:val="hybridMultilevel"/>
    <w:tmpl w:val="685AC806"/>
    <w:lvl w:ilvl="0" w:tplc="240A0001">
      <w:start w:val="1"/>
      <w:numFmt w:val="bullet"/>
      <w:lvlText w:val=""/>
      <w:lvlJc w:val="left"/>
      <w:pPr>
        <w:tabs>
          <w:tab w:val="num" w:pos="720"/>
        </w:tabs>
        <w:ind w:left="720" w:hanging="360"/>
      </w:pPr>
      <w:rPr>
        <w:rFonts w:ascii="Symbol" w:hAnsi="Symbol" w:hint="default"/>
      </w:rPr>
    </w:lvl>
    <w:lvl w:ilvl="1" w:tplc="7DD60478" w:tentative="1">
      <w:start w:val="1"/>
      <w:numFmt w:val="bullet"/>
      <w:lvlText w:val=""/>
      <w:lvlJc w:val="left"/>
      <w:pPr>
        <w:tabs>
          <w:tab w:val="num" w:pos="1440"/>
        </w:tabs>
        <w:ind w:left="1440" w:hanging="360"/>
      </w:pPr>
      <w:rPr>
        <w:rFonts w:ascii="Wingdings" w:hAnsi="Wingdings" w:hint="default"/>
      </w:rPr>
    </w:lvl>
    <w:lvl w:ilvl="2" w:tplc="CCC6588A" w:tentative="1">
      <w:start w:val="1"/>
      <w:numFmt w:val="bullet"/>
      <w:lvlText w:val=""/>
      <w:lvlJc w:val="left"/>
      <w:pPr>
        <w:tabs>
          <w:tab w:val="num" w:pos="2160"/>
        </w:tabs>
        <w:ind w:left="2160" w:hanging="360"/>
      </w:pPr>
      <w:rPr>
        <w:rFonts w:ascii="Wingdings" w:hAnsi="Wingdings" w:hint="default"/>
      </w:rPr>
    </w:lvl>
    <w:lvl w:ilvl="3" w:tplc="3DE877C0" w:tentative="1">
      <w:start w:val="1"/>
      <w:numFmt w:val="bullet"/>
      <w:lvlText w:val=""/>
      <w:lvlJc w:val="left"/>
      <w:pPr>
        <w:tabs>
          <w:tab w:val="num" w:pos="2880"/>
        </w:tabs>
        <w:ind w:left="2880" w:hanging="360"/>
      </w:pPr>
      <w:rPr>
        <w:rFonts w:ascii="Wingdings" w:hAnsi="Wingdings" w:hint="default"/>
      </w:rPr>
    </w:lvl>
    <w:lvl w:ilvl="4" w:tplc="75DE5F3C" w:tentative="1">
      <w:start w:val="1"/>
      <w:numFmt w:val="bullet"/>
      <w:lvlText w:val=""/>
      <w:lvlJc w:val="left"/>
      <w:pPr>
        <w:tabs>
          <w:tab w:val="num" w:pos="3600"/>
        </w:tabs>
        <w:ind w:left="3600" w:hanging="360"/>
      </w:pPr>
      <w:rPr>
        <w:rFonts w:ascii="Wingdings" w:hAnsi="Wingdings" w:hint="default"/>
      </w:rPr>
    </w:lvl>
    <w:lvl w:ilvl="5" w:tplc="F02C6792" w:tentative="1">
      <w:start w:val="1"/>
      <w:numFmt w:val="bullet"/>
      <w:lvlText w:val=""/>
      <w:lvlJc w:val="left"/>
      <w:pPr>
        <w:tabs>
          <w:tab w:val="num" w:pos="4320"/>
        </w:tabs>
        <w:ind w:left="4320" w:hanging="360"/>
      </w:pPr>
      <w:rPr>
        <w:rFonts w:ascii="Wingdings" w:hAnsi="Wingdings" w:hint="default"/>
      </w:rPr>
    </w:lvl>
    <w:lvl w:ilvl="6" w:tplc="CC6A8F0A" w:tentative="1">
      <w:start w:val="1"/>
      <w:numFmt w:val="bullet"/>
      <w:lvlText w:val=""/>
      <w:lvlJc w:val="left"/>
      <w:pPr>
        <w:tabs>
          <w:tab w:val="num" w:pos="5040"/>
        </w:tabs>
        <w:ind w:left="5040" w:hanging="360"/>
      </w:pPr>
      <w:rPr>
        <w:rFonts w:ascii="Wingdings" w:hAnsi="Wingdings" w:hint="default"/>
      </w:rPr>
    </w:lvl>
    <w:lvl w:ilvl="7" w:tplc="F8988BE2" w:tentative="1">
      <w:start w:val="1"/>
      <w:numFmt w:val="bullet"/>
      <w:lvlText w:val=""/>
      <w:lvlJc w:val="left"/>
      <w:pPr>
        <w:tabs>
          <w:tab w:val="num" w:pos="5760"/>
        </w:tabs>
        <w:ind w:left="5760" w:hanging="360"/>
      </w:pPr>
      <w:rPr>
        <w:rFonts w:ascii="Wingdings" w:hAnsi="Wingdings" w:hint="default"/>
      </w:rPr>
    </w:lvl>
    <w:lvl w:ilvl="8" w:tplc="E568448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1C090A"/>
    <w:multiLevelType w:val="multilevel"/>
    <w:tmpl w:val="C4D240C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4FBA5FE1"/>
    <w:multiLevelType w:val="hybridMultilevel"/>
    <w:tmpl w:val="0D583C70"/>
    <w:lvl w:ilvl="0" w:tplc="F890775E">
      <w:start w:val="1"/>
      <w:numFmt w:val="bullet"/>
      <w:lvlText w:val="•"/>
      <w:lvlJc w:val="left"/>
      <w:pPr>
        <w:tabs>
          <w:tab w:val="num" w:pos="720"/>
        </w:tabs>
        <w:ind w:left="720" w:hanging="360"/>
      </w:pPr>
      <w:rPr>
        <w:rFonts w:ascii="Arial" w:hAnsi="Arial" w:hint="default"/>
      </w:rPr>
    </w:lvl>
    <w:lvl w:ilvl="1" w:tplc="DFE4AA54" w:tentative="1">
      <w:start w:val="1"/>
      <w:numFmt w:val="bullet"/>
      <w:lvlText w:val="•"/>
      <w:lvlJc w:val="left"/>
      <w:pPr>
        <w:tabs>
          <w:tab w:val="num" w:pos="1440"/>
        </w:tabs>
        <w:ind w:left="1440" w:hanging="360"/>
      </w:pPr>
      <w:rPr>
        <w:rFonts w:ascii="Arial" w:hAnsi="Arial" w:hint="default"/>
      </w:rPr>
    </w:lvl>
    <w:lvl w:ilvl="2" w:tplc="D29A1B78" w:tentative="1">
      <w:start w:val="1"/>
      <w:numFmt w:val="bullet"/>
      <w:lvlText w:val="•"/>
      <w:lvlJc w:val="left"/>
      <w:pPr>
        <w:tabs>
          <w:tab w:val="num" w:pos="2160"/>
        </w:tabs>
        <w:ind w:left="2160" w:hanging="360"/>
      </w:pPr>
      <w:rPr>
        <w:rFonts w:ascii="Arial" w:hAnsi="Arial" w:hint="default"/>
      </w:rPr>
    </w:lvl>
    <w:lvl w:ilvl="3" w:tplc="239EC4A4" w:tentative="1">
      <w:start w:val="1"/>
      <w:numFmt w:val="bullet"/>
      <w:lvlText w:val="•"/>
      <w:lvlJc w:val="left"/>
      <w:pPr>
        <w:tabs>
          <w:tab w:val="num" w:pos="2880"/>
        </w:tabs>
        <w:ind w:left="2880" w:hanging="360"/>
      </w:pPr>
      <w:rPr>
        <w:rFonts w:ascii="Arial" w:hAnsi="Arial" w:hint="default"/>
      </w:rPr>
    </w:lvl>
    <w:lvl w:ilvl="4" w:tplc="814EEA6A" w:tentative="1">
      <w:start w:val="1"/>
      <w:numFmt w:val="bullet"/>
      <w:lvlText w:val="•"/>
      <w:lvlJc w:val="left"/>
      <w:pPr>
        <w:tabs>
          <w:tab w:val="num" w:pos="3600"/>
        </w:tabs>
        <w:ind w:left="3600" w:hanging="360"/>
      </w:pPr>
      <w:rPr>
        <w:rFonts w:ascii="Arial" w:hAnsi="Arial" w:hint="default"/>
      </w:rPr>
    </w:lvl>
    <w:lvl w:ilvl="5" w:tplc="7420845A" w:tentative="1">
      <w:start w:val="1"/>
      <w:numFmt w:val="bullet"/>
      <w:lvlText w:val="•"/>
      <w:lvlJc w:val="left"/>
      <w:pPr>
        <w:tabs>
          <w:tab w:val="num" w:pos="4320"/>
        </w:tabs>
        <w:ind w:left="4320" w:hanging="360"/>
      </w:pPr>
      <w:rPr>
        <w:rFonts w:ascii="Arial" w:hAnsi="Arial" w:hint="default"/>
      </w:rPr>
    </w:lvl>
    <w:lvl w:ilvl="6" w:tplc="E2A44470" w:tentative="1">
      <w:start w:val="1"/>
      <w:numFmt w:val="bullet"/>
      <w:lvlText w:val="•"/>
      <w:lvlJc w:val="left"/>
      <w:pPr>
        <w:tabs>
          <w:tab w:val="num" w:pos="5040"/>
        </w:tabs>
        <w:ind w:left="5040" w:hanging="360"/>
      </w:pPr>
      <w:rPr>
        <w:rFonts w:ascii="Arial" w:hAnsi="Arial" w:hint="default"/>
      </w:rPr>
    </w:lvl>
    <w:lvl w:ilvl="7" w:tplc="0DDCEFA6" w:tentative="1">
      <w:start w:val="1"/>
      <w:numFmt w:val="bullet"/>
      <w:lvlText w:val="•"/>
      <w:lvlJc w:val="left"/>
      <w:pPr>
        <w:tabs>
          <w:tab w:val="num" w:pos="5760"/>
        </w:tabs>
        <w:ind w:left="5760" w:hanging="360"/>
      </w:pPr>
      <w:rPr>
        <w:rFonts w:ascii="Arial" w:hAnsi="Arial" w:hint="default"/>
      </w:rPr>
    </w:lvl>
    <w:lvl w:ilvl="8" w:tplc="35764E7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5E53A9"/>
    <w:multiLevelType w:val="multilevel"/>
    <w:tmpl w:val="5E0674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728746D"/>
    <w:multiLevelType w:val="hybridMultilevel"/>
    <w:tmpl w:val="7F96FA46"/>
    <w:lvl w:ilvl="0" w:tplc="E56CE71A">
      <w:start w:val="1"/>
      <w:numFmt w:val="bullet"/>
      <w:lvlText w:val=""/>
      <w:lvlJc w:val="left"/>
      <w:pPr>
        <w:tabs>
          <w:tab w:val="num" w:pos="720"/>
        </w:tabs>
        <w:ind w:left="720" w:hanging="360"/>
      </w:pPr>
      <w:rPr>
        <w:rFonts w:ascii="Wingdings" w:hAnsi="Wingdings" w:hint="default"/>
      </w:rPr>
    </w:lvl>
    <w:lvl w:ilvl="1" w:tplc="7DD60478" w:tentative="1">
      <w:start w:val="1"/>
      <w:numFmt w:val="bullet"/>
      <w:lvlText w:val=""/>
      <w:lvlJc w:val="left"/>
      <w:pPr>
        <w:tabs>
          <w:tab w:val="num" w:pos="1440"/>
        </w:tabs>
        <w:ind w:left="1440" w:hanging="360"/>
      </w:pPr>
      <w:rPr>
        <w:rFonts w:ascii="Wingdings" w:hAnsi="Wingdings" w:hint="default"/>
      </w:rPr>
    </w:lvl>
    <w:lvl w:ilvl="2" w:tplc="CCC6588A" w:tentative="1">
      <w:start w:val="1"/>
      <w:numFmt w:val="bullet"/>
      <w:lvlText w:val=""/>
      <w:lvlJc w:val="left"/>
      <w:pPr>
        <w:tabs>
          <w:tab w:val="num" w:pos="2160"/>
        </w:tabs>
        <w:ind w:left="2160" w:hanging="360"/>
      </w:pPr>
      <w:rPr>
        <w:rFonts w:ascii="Wingdings" w:hAnsi="Wingdings" w:hint="default"/>
      </w:rPr>
    </w:lvl>
    <w:lvl w:ilvl="3" w:tplc="3DE877C0" w:tentative="1">
      <w:start w:val="1"/>
      <w:numFmt w:val="bullet"/>
      <w:lvlText w:val=""/>
      <w:lvlJc w:val="left"/>
      <w:pPr>
        <w:tabs>
          <w:tab w:val="num" w:pos="2880"/>
        </w:tabs>
        <w:ind w:left="2880" w:hanging="360"/>
      </w:pPr>
      <w:rPr>
        <w:rFonts w:ascii="Wingdings" w:hAnsi="Wingdings" w:hint="default"/>
      </w:rPr>
    </w:lvl>
    <w:lvl w:ilvl="4" w:tplc="75DE5F3C" w:tentative="1">
      <w:start w:val="1"/>
      <w:numFmt w:val="bullet"/>
      <w:lvlText w:val=""/>
      <w:lvlJc w:val="left"/>
      <w:pPr>
        <w:tabs>
          <w:tab w:val="num" w:pos="3600"/>
        </w:tabs>
        <w:ind w:left="3600" w:hanging="360"/>
      </w:pPr>
      <w:rPr>
        <w:rFonts w:ascii="Wingdings" w:hAnsi="Wingdings" w:hint="default"/>
      </w:rPr>
    </w:lvl>
    <w:lvl w:ilvl="5" w:tplc="F02C6792" w:tentative="1">
      <w:start w:val="1"/>
      <w:numFmt w:val="bullet"/>
      <w:lvlText w:val=""/>
      <w:lvlJc w:val="left"/>
      <w:pPr>
        <w:tabs>
          <w:tab w:val="num" w:pos="4320"/>
        </w:tabs>
        <w:ind w:left="4320" w:hanging="360"/>
      </w:pPr>
      <w:rPr>
        <w:rFonts w:ascii="Wingdings" w:hAnsi="Wingdings" w:hint="default"/>
      </w:rPr>
    </w:lvl>
    <w:lvl w:ilvl="6" w:tplc="CC6A8F0A" w:tentative="1">
      <w:start w:val="1"/>
      <w:numFmt w:val="bullet"/>
      <w:lvlText w:val=""/>
      <w:lvlJc w:val="left"/>
      <w:pPr>
        <w:tabs>
          <w:tab w:val="num" w:pos="5040"/>
        </w:tabs>
        <w:ind w:left="5040" w:hanging="360"/>
      </w:pPr>
      <w:rPr>
        <w:rFonts w:ascii="Wingdings" w:hAnsi="Wingdings" w:hint="default"/>
      </w:rPr>
    </w:lvl>
    <w:lvl w:ilvl="7" w:tplc="F8988BE2" w:tentative="1">
      <w:start w:val="1"/>
      <w:numFmt w:val="bullet"/>
      <w:lvlText w:val=""/>
      <w:lvlJc w:val="left"/>
      <w:pPr>
        <w:tabs>
          <w:tab w:val="num" w:pos="5760"/>
        </w:tabs>
        <w:ind w:left="5760" w:hanging="360"/>
      </w:pPr>
      <w:rPr>
        <w:rFonts w:ascii="Wingdings" w:hAnsi="Wingdings" w:hint="default"/>
      </w:rPr>
    </w:lvl>
    <w:lvl w:ilvl="8" w:tplc="E568448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5D6847"/>
    <w:multiLevelType w:val="hybridMultilevel"/>
    <w:tmpl w:val="66B831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A1D171B"/>
    <w:multiLevelType w:val="multilevel"/>
    <w:tmpl w:val="5A666C62"/>
    <w:lvl w:ilvl="0">
      <w:start w:val="1"/>
      <w:numFmt w:val="decimal"/>
      <w:lvlText w:val="%1"/>
      <w:lvlJc w:val="left"/>
      <w:pPr>
        <w:ind w:left="432" w:hanging="432"/>
      </w:pPr>
      <w:rPr>
        <w:vertAlign w:val="baseline"/>
      </w:rPr>
    </w:lvl>
    <w:lvl w:ilvl="1">
      <w:start w:val="1"/>
      <w:numFmt w:val="decimal"/>
      <w:lvlText w:val="%1.%2"/>
      <w:lvlJc w:val="left"/>
      <w:pPr>
        <w:ind w:left="1002"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22" w15:restartNumberingAfterBreak="0">
    <w:nsid w:val="70967E07"/>
    <w:multiLevelType w:val="multilevel"/>
    <w:tmpl w:val="26DAFD72"/>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1"/>
  </w:num>
  <w:num w:numId="2">
    <w:abstractNumId w:val="16"/>
  </w:num>
  <w:num w:numId="3">
    <w:abstractNumId w:val="12"/>
  </w:num>
  <w:num w:numId="4">
    <w:abstractNumId w:val="2"/>
  </w:num>
  <w:num w:numId="5">
    <w:abstractNumId w:val="20"/>
  </w:num>
  <w:num w:numId="6">
    <w:abstractNumId w:val="8"/>
  </w:num>
  <w:num w:numId="7">
    <w:abstractNumId w:val="18"/>
  </w:num>
  <w:num w:numId="8">
    <w:abstractNumId w:val="1"/>
  </w:num>
  <w:num w:numId="9">
    <w:abstractNumId w:val="9"/>
  </w:num>
  <w:num w:numId="10">
    <w:abstractNumId w:val="17"/>
  </w:num>
  <w:num w:numId="11">
    <w:abstractNumId w:val="11"/>
  </w:num>
  <w:num w:numId="12">
    <w:abstractNumId w:val="14"/>
  </w:num>
  <w:num w:numId="13">
    <w:abstractNumId w:val="7"/>
  </w:num>
  <w:num w:numId="14">
    <w:abstractNumId w:val="5"/>
  </w:num>
  <w:num w:numId="15">
    <w:abstractNumId w:val="13"/>
  </w:num>
  <w:num w:numId="16">
    <w:abstractNumId w:val="6"/>
  </w:num>
  <w:num w:numId="17">
    <w:abstractNumId w:val="22"/>
  </w:num>
  <w:num w:numId="18">
    <w:abstractNumId w:val="4"/>
  </w:num>
  <w:num w:numId="19">
    <w:abstractNumId w:val="19"/>
  </w:num>
  <w:num w:numId="20">
    <w:abstractNumId w:val="15"/>
  </w:num>
  <w:num w:numId="21">
    <w:abstractNumId w:val="3"/>
  </w:num>
  <w:num w:numId="22">
    <w:abstractNumId w:val="1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60F"/>
    <w:rsid w:val="00036862"/>
    <w:rsid w:val="000447A8"/>
    <w:rsid w:val="00047E48"/>
    <w:rsid w:val="000511C3"/>
    <w:rsid w:val="000536E3"/>
    <w:rsid w:val="00053732"/>
    <w:rsid w:val="00062851"/>
    <w:rsid w:val="000761DD"/>
    <w:rsid w:val="00093D84"/>
    <w:rsid w:val="0009747F"/>
    <w:rsid w:val="000A478B"/>
    <w:rsid w:val="000B586B"/>
    <w:rsid w:val="000F2EA4"/>
    <w:rsid w:val="00100A9D"/>
    <w:rsid w:val="00111519"/>
    <w:rsid w:val="0011437B"/>
    <w:rsid w:val="00132C02"/>
    <w:rsid w:val="00146407"/>
    <w:rsid w:val="00176E7A"/>
    <w:rsid w:val="001849AA"/>
    <w:rsid w:val="001913EF"/>
    <w:rsid w:val="001944EE"/>
    <w:rsid w:val="00196B41"/>
    <w:rsid w:val="001B06A7"/>
    <w:rsid w:val="001B47F0"/>
    <w:rsid w:val="001C0430"/>
    <w:rsid w:val="001E057E"/>
    <w:rsid w:val="001E6FED"/>
    <w:rsid w:val="001F0356"/>
    <w:rsid w:val="001F18E1"/>
    <w:rsid w:val="001F560F"/>
    <w:rsid w:val="0020558C"/>
    <w:rsid w:val="00222310"/>
    <w:rsid w:val="00234BE4"/>
    <w:rsid w:val="00235ADA"/>
    <w:rsid w:val="00243529"/>
    <w:rsid w:val="00243A33"/>
    <w:rsid w:val="00247DFB"/>
    <w:rsid w:val="00251F29"/>
    <w:rsid w:val="00275482"/>
    <w:rsid w:val="00277914"/>
    <w:rsid w:val="002A5F4F"/>
    <w:rsid w:val="002B26C5"/>
    <w:rsid w:val="002D2A1C"/>
    <w:rsid w:val="002F243F"/>
    <w:rsid w:val="002F2ADD"/>
    <w:rsid w:val="00302EBB"/>
    <w:rsid w:val="00303B29"/>
    <w:rsid w:val="0030582F"/>
    <w:rsid w:val="00306DF0"/>
    <w:rsid w:val="00323753"/>
    <w:rsid w:val="00337E08"/>
    <w:rsid w:val="00343CF6"/>
    <w:rsid w:val="00344C34"/>
    <w:rsid w:val="00351269"/>
    <w:rsid w:val="00373E0E"/>
    <w:rsid w:val="00374BA5"/>
    <w:rsid w:val="0037513D"/>
    <w:rsid w:val="003A7FBF"/>
    <w:rsid w:val="003B4CF5"/>
    <w:rsid w:val="003E4EF2"/>
    <w:rsid w:val="00410EFB"/>
    <w:rsid w:val="00414422"/>
    <w:rsid w:val="00431CA5"/>
    <w:rsid w:val="00436EF1"/>
    <w:rsid w:val="0044010D"/>
    <w:rsid w:val="00445736"/>
    <w:rsid w:val="004459C2"/>
    <w:rsid w:val="00462AA1"/>
    <w:rsid w:val="00477B8D"/>
    <w:rsid w:val="00490BEB"/>
    <w:rsid w:val="004B76A5"/>
    <w:rsid w:val="004D73CD"/>
    <w:rsid w:val="004F40B4"/>
    <w:rsid w:val="004F78C0"/>
    <w:rsid w:val="005022FC"/>
    <w:rsid w:val="0054148C"/>
    <w:rsid w:val="00543AA2"/>
    <w:rsid w:val="00544BE1"/>
    <w:rsid w:val="00552849"/>
    <w:rsid w:val="00590F40"/>
    <w:rsid w:val="005A43FD"/>
    <w:rsid w:val="005D67EE"/>
    <w:rsid w:val="005D6FA6"/>
    <w:rsid w:val="005E49E4"/>
    <w:rsid w:val="005F45D2"/>
    <w:rsid w:val="005F564A"/>
    <w:rsid w:val="0060184F"/>
    <w:rsid w:val="006069B1"/>
    <w:rsid w:val="00612570"/>
    <w:rsid w:val="00612D88"/>
    <w:rsid w:val="00613AFC"/>
    <w:rsid w:val="00613FFD"/>
    <w:rsid w:val="00614192"/>
    <w:rsid w:val="006221B1"/>
    <w:rsid w:val="00626250"/>
    <w:rsid w:val="00635B95"/>
    <w:rsid w:val="006407EA"/>
    <w:rsid w:val="00664F3F"/>
    <w:rsid w:val="00675F07"/>
    <w:rsid w:val="00684456"/>
    <w:rsid w:val="0068593D"/>
    <w:rsid w:val="006865D0"/>
    <w:rsid w:val="006973A5"/>
    <w:rsid w:val="006A4D3F"/>
    <w:rsid w:val="006C59DF"/>
    <w:rsid w:val="006C5E4A"/>
    <w:rsid w:val="006D688C"/>
    <w:rsid w:val="006E4728"/>
    <w:rsid w:val="00713367"/>
    <w:rsid w:val="00724523"/>
    <w:rsid w:val="00727A3E"/>
    <w:rsid w:val="00750153"/>
    <w:rsid w:val="007507AD"/>
    <w:rsid w:val="0075432A"/>
    <w:rsid w:val="00755091"/>
    <w:rsid w:val="0079482B"/>
    <w:rsid w:val="00794A68"/>
    <w:rsid w:val="007A0655"/>
    <w:rsid w:val="007B2D81"/>
    <w:rsid w:val="007B4138"/>
    <w:rsid w:val="007B6B1F"/>
    <w:rsid w:val="007C32AE"/>
    <w:rsid w:val="007D5EC2"/>
    <w:rsid w:val="007E0258"/>
    <w:rsid w:val="007E5A81"/>
    <w:rsid w:val="007E5C09"/>
    <w:rsid w:val="007E632D"/>
    <w:rsid w:val="007E7A31"/>
    <w:rsid w:val="00806207"/>
    <w:rsid w:val="00812316"/>
    <w:rsid w:val="00821CEB"/>
    <w:rsid w:val="008243ED"/>
    <w:rsid w:val="00825C18"/>
    <w:rsid w:val="00830350"/>
    <w:rsid w:val="00830515"/>
    <w:rsid w:val="00832CF6"/>
    <w:rsid w:val="00837BB4"/>
    <w:rsid w:val="00841E4A"/>
    <w:rsid w:val="008443C2"/>
    <w:rsid w:val="00861B89"/>
    <w:rsid w:val="0086231C"/>
    <w:rsid w:val="00867344"/>
    <w:rsid w:val="00867499"/>
    <w:rsid w:val="0087020A"/>
    <w:rsid w:val="008774AC"/>
    <w:rsid w:val="00882E29"/>
    <w:rsid w:val="008840A8"/>
    <w:rsid w:val="00884675"/>
    <w:rsid w:val="00891459"/>
    <w:rsid w:val="008B4A30"/>
    <w:rsid w:val="008C72F4"/>
    <w:rsid w:val="008E5885"/>
    <w:rsid w:val="00912CD0"/>
    <w:rsid w:val="00921E17"/>
    <w:rsid w:val="00923D89"/>
    <w:rsid w:val="00924032"/>
    <w:rsid w:val="009254C4"/>
    <w:rsid w:val="009300B0"/>
    <w:rsid w:val="00933616"/>
    <w:rsid w:val="00942A01"/>
    <w:rsid w:val="00954F10"/>
    <w:rsid w:val="00961847"/>
    <w:rsid w:val="00975B95"/>
    <w:rsid w:val="009765AF"/>
    <w:rsid w:val="009836C2"/>
    <w:rsid w:val="00986A54"/>
    <w:rsid w:val="0099382B"/>
    <w:rsid w:val="009A1B11"/>
    <w:rsid w:val="009B4FE9"/>
    <w:rsid w:val="009D66CC"/>
    <w:rsid w:val="009F48E0"/>
    <w:rsid w:val="009F78CE"/>
    <w:rsid w:val="00A53614"/>
    <w:rsid w:val="00A87EB1"/>
    <w:rsid w:val="00A9273D"/>
    <w:rsid w:val="00AA49A5"/>
    <w:rsid w:val="00AB08CE"/>
    <w:rsid w:val="00AD1D71"/>
    <w:rsid w:val="00AD4961"/>
    <w:rsid w:val="00AE7FA4"/>
    <w:rsid w:val="00AF0D30"/>
    <w:rsid w:val="00AF145B"/>
    <w:rsid w:val="00B049A2"/>
    <w:rsid w:val="00B06D18"/>
    <w:rsid w:val="00B17882"/>
    <w:rsid w:val="00B2251B"/>
    <w:rsid w:val="00B244B8"/>
    <w:rsid w:val="00B45827"/>
    <w:rsid w:val="00B60C7A"/>
    <w:rsid w:val="00B61C7F"/>
    <w:rsid w:val="00B75B30"/>
    <w:rsid w:val="00B769AF"/>
    <w:rsid w:val="00B91EFF"/>
    <w:rsid w:val="00BA6CAC"/>
    <w:rsid w:val="00BC3DB0"/>
    <w:rsid w:val="00BD3C8E"/>
    <w:rsid w:val="00BE166C"/>
    <w:rsid w:val="00BF02EF"/>
    <w:rsid w:val="00BF4EA4"/>
    <w:rsid w:val="00BF7BD1"/>
    <w:rsid w:val="00C015BC"/>
    <w:rsid w:val="00C15143"/>
    <w:rsid w:val="00C32301"/>
    <w:rsid w:val="00C46C60"/>
    <w:rsid w:val="00C61401"/>
    <w:rsid w:val="00C80700"/>
    <w:rsid w:val="00C8793B"/>
    <w:rsid w:val="00C92B6B"/>
    <w:rsid w:val="00C9681E"/>
    <w:rsid w:val="00CA74EA"/>
    <w:rsid w:val="00CB4393"/>
    <w:rsid w:val="00CC429C"/>
    <w:rsid w:val="00CE5703"/>
    <w:rsid w:val="00D04628"/>
    <w:rsid w:val="00D166E3"/>
    <w:rsid w:val="00D272FC"/>
    <w:rsid w:val="00D30AD6"/>
    <w:rsid w:val="00D52163"/>
    <w:rsid w:val="00D6510C"/>
    <w:rsid w:val="00D74861"/>
    <w:rsid w:val="00D77756"/>
    <w:rsid w:val="00D86581"/>
    <w:rsid w:val="00D9357C"/>
    <w:rsid w:val="00DA126F"/>
    <w:rsid w:val="00DB4D9B"/>
    <w:rsid w:val="00DC0709"/>
    <w:rsid w:val="00DC3280"/>
    <w:rsid w:val="00DE3B19"/>
    <w:rsid w:val="00DE3C3D"/>
    <w:rsid w:val="00E04607"/>
    <w:rsid w:val="00E10D81"/>
    <w:rsid w:val="00E13567"/>
    <w:rsid w:val="00E21700"/>
    <w:rsid w:val="00E342BC"/>
    <w:rsid w:val="00E34A9D"/>
    <w:rsid w:val="00E359D8"/>
    <w:rsid w:val="00E84020"/>
    <w:rsid w:val="00E9234B"/>
    <w:rsid w:val="00EA47B0"/>
    <w:rsid w:val="00EB4CE9"/>
    <w:rsid w:val="00EB6DD3"/>
    <w:rsid w:val="00EC7C59"/>
    <w:rsid w:val="00ED2784"/>
    <w:rsid w:val="00F02283"/>
    <w:rsid w:val="00F230A6"/>
    <w:rsid w:val="00F310AD"/>
    <w:rsid w:val="00F64009"/>
    <w:rsid w:val="00F6571D"/>
    <w:rsid w:val="00F82611"/>
    <w:rsid w:val="00F840F6"/>
    <w:rsid w:val="00F871CC"/>
    <w:rsid w:val="00FA11CC"/>
    <w:rsid w:val="00FA3749"/>
    <w:rsid w:val="00FB4228"/>
    <w:rsid w:val="00FD6FA5"/>
    <w:rsid w:val="00FE17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64279"/>
  <w15:docId w15:val="{7A2290AA-988E-4F5A-A21C-C18F9E355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Arial Narrow" w:hAnsi="Arial Narrow" w:cs="Arial Narrow"/>
        <w:sz w:val="22"/>
        <w:szCs w:val="22"/>
        <w:lang w:val="es-CO" w:eastAsia="es-CO"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styleId="Cuadrculaclara-nfasis5">
    <w:name w:val="Light Grid Accent 5"/>
    <w:basedOn w:val="Tablanormal"/>
    <w:uiPriority w:val="62"/>
    <w:rsid w:val="00B2251B"/>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aconcuadrcula">
    <w:name w:val="Table Grid"/>
    <w:basedOn w:val="Tablanormal"/>
    <w:uiPriority w:val="59"/>
    <w:rsid w:val="00B2251B"/>
    <w:pPr>
      <w:spacing w:after="0" w:line="240" w:lineRule="auto"/>
      <w:jc w:val="left"/>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6D688C"/>
    <w:pPr>
      <w:spacing w:after="0" w:line="240" w:lineRule="auto"/>
      <w:jc w:val="left"/>
    </w:pPr>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detablaclara">
    <w:name w:val="Grid Table Light"/>
    <w:basedOn w:val="Tablanormal"/>
    <w:uiPriority w:val="40"/>
    <w:rsid w:val="00243A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243A33"/>
    <w:pPr>
      <w:ind w:left="720"/>
      <w:contextualSpacing/>
    </w:pPr>
  </w:style>
  <w:style w:type="paragraph" w:styleId="Sinespaciado">
    <w:name w:val="No Spacing"/>
    <w:uiPriority w:val="1"/>
    <w:qFormat/>
    <w:rsid w:val="00E359D8"/>
    <w:pPr>
      <w:spacing w:after="0" w:line="240" w:lineRule="auto"/>
    </w:pPr>
  </w:style>
  <w:style w:type="paragraph" w:styleId="TtuloTDC">
    <w:name w:val="TOC Heading"/>
    <w:basedOn w:val="Ttulo1"/>
    <w:next w:val="Normal"/>
    <w:uiPriority w:val="39"/>
    <w:unhideWhenUsed/>
    <w:qFormat/>
    <w:rsid w:val="00302EB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6C59DF"/>
    <w:pPr>
      <w:spacing w:after="100"/>
    </w:pPr>
  </w:style>
  <w:style w:type="paragraph" w:styleId="TDC2">
    <w:name w:val="toc 2"/>
    <w:basedOn w:val="Normal"/>
    <w:next w:val="Normal"/>
    <w:autoRedefine/>
    <w:uiPriority w:val="39"/>
    <w:unhideWhenUsed/>
    <w:rsid w:val="00062851"/>
    <w:pPr>
      <w:tabs>
        <w:tab w:val="left" w:pos="1320"/>
        <w:tab w:val="right" w:leader="dot" w:pos="8828"/>
      </w:tabs>
      <w:spacing w:after="0"/>
      <w:ind w:left="440"/>
    </w:pPr>
  </w:style>
  <w:style w:type="paragraph" w:styleId="TDC3">
    <w:name w:val="toc 3"/>
    <w:basedOn w:val="Normal"/>
    <w:next w:val="Normal"/>
    <w:autoRedefine/>
    <w:uiPriority w:val="39"/>
    <w:unhideWhenUsed/>
    <w:rsid w:val="006C59DF"/>
    <w:pPr>
      <w:spacing w:after="100"/>
      <w:ind w:left="440"/>
    </w:pPr>
  </w:style>
  <w:style w:type="character" w:styleId="Hipervnculo">
    <w:name w:val="Hyperlink"/>
    <w:basedOn w:val="Fuentedeprrafopredeter"/>
    <w:uiPriority w:val="99"/>
    <w:unhideWhenUsed/>
    <w:rsid w:val="006C59DF"/>
    <w:rPr>
      <w:color w:val="0000FF" w:themeColor="hyperlink"/>
      <w:u w:val="single"/>
    </w:rPr>
  </w:style>
  <w:style w:type="character" w:styleId="Refdecomentario">
    <w:name w:val="annotation reference"/>
    <w:basedOn w:val="Fuentedeprrafopredeter"/>
    <w:uiPriority w:val="99"/>
    <w:semiHidden/>
    <w:unhideWhenUsed/>
    <w:rsid w:val="00B244B8"/>
    <w:rPr>
      <w:sz w:val="16"/>
      <w:szCs w:val="16"/>
    </w:rPr>
  </w:style>
  <w:style w:type="paragraph" w:styleId="Textocomentario">
    <w:name w:val="annotation text"/>
    <w:basedOn w:val="Normal"/>
    <w:link w:val="TextocomentarioCar"/>
    <w:uiPriority w:val="99"/>
    <w:semiHidden/>
    <w:unhideWhenUsed/>
    <w:rsid w:val="00B244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44B8"/>
    <w:rPr>
      <w:sz w:val="20"/>
      <w:szCs w:val="20"/>
    </w:rPr>
  </w:style>
  <w:style w:type="paragraph" w:styleId="Asuntodelcomentario">
    <w:name w:val="annotation subject"/>
    <w:basedOn w:val="Textocomentario"/>
    <w:next w:val="Textocomentario"/>
    <w:link w:val="AsuntodelcomentarioCar"/>
    <w:uiPriority w:val="99"/>
    <w:semiHidden/>
    <w:unhideWhenUsed/>
    <w:rsid w:val="00B244B8"/>
    <w:rPr>
      <w:b/>
      <w:bCs/>
    </w:rPr>
  </w:style>
  <w:style w:type="character" w:customStyle="1" w:styleId="AsuntodelcomentarioCar">
    <w:name w:val="Asunto del comentario Car"/>
    <w:basedOn w:val="TextocomentarioCar"/>
    <w:link w:val="Asuntodelcomentario"/>
    <w:uiPriority w:val="99"/>
    <w:semiHidden/>
    <w:rsid w:val="00B244B8"/>
    <w:rPr>
      <w:b/>
      <w:bCs/>
      <w:sz w:val="20"/>
      <w:szCs w:val="20"/>
    </w:rPr>
  </w:style>
  <w:style w:type="paragraph" w:styleId="Textodeglobo">
    <w:name w:val="Balloon Text"/>
    <w:basedOn w:val="Normal"/>
    <w:link w:val="TextodegloboCar"/>
    <w:uiPriority w:val="99"/>
    <w:semiHidden/>
    <w:unhideWhenUsed/>
    <w:rsid w:val="00B244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4B8"/>
    <w:rPr>
      <w:rFonts w:ascii="Segoe UI" w:hAnsi="Segoe UI" w:cs="Segoe UI"/>
      <w:sz w:val="18"/>
      <w:szCs w:val="18"/>
    </w:rPr>
  </w:style>
  <w:style w:type="paragraph" w:styleId="NormalWeb">
    <w:name w:val="Normal (Web)"/>
    <w:basedOn w:val="Normal"/>
    <w:uiPriority w:val="99"/>
    <w:semiHidden/>
    <w:unhideWhenUsed/>
    <w:rsid w:val="00C61401"/>
    <w:pPr>
      <w:spacing w:before="100" w:beforeAutospacing="1" w:after="100" w:afterAutospacing="1" w:line="240" w:lineRule="auto"/>
      <w:jc w:val="left"/>
    </w:pPr>
    <w:rPr>
      <w:rFonts w:ascii="Times New Roman" w:eastAsiaTheme="minorEastAsia" w:hAnsi="Times New Roman" w:cs="Times New Roman"/>
      <w:sz w:val="24"/>
      <w:szCs w:val="24"/>
    </w:rPr>
  </w:style>
  <w:style w:type="paragraph" w:styleId="Encabezado">
    <w:name w:val="header"/>
    <w:basedOn w:val="Normal"/>
    <w:link w:val="EncabezadoCar"/>
    <w:uiPriority w:val="99"/>
    <w:unhideWhenUsed/>
    <w:rsid w:val="00490B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0BEB"/>
  </w:style>
  <w:style w:type="paragraph" w:styleId="Piedepgina">
    <w:name w:val="footer"/>
    <w:basedOn w:val="Normal"/>
    <w:link w:val="PiedepginaCar"/>
    <w:uiPriority w:val="99"/>
    <w:unhideWhenUsed/>
    <w:rsid w:val="00490B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90BEB"/>
  </w:style>
  <w:style w:type="paragraph" w:styleId="Textonotapie">
    <w:name w:val="footnote text"/>
    <w:basedOn w:val="Normal"/>
    <w:link w:val="TextonotapieCar"/>
    <w:uiPriority w:val="99"/>
    <w:semiHidden/>
    <w:unhideWhenUsed/>
    <w:rsid w:val="002B26C5"/>
    <w:pPr>
      <w:spacing w:after="0" w:line="240" w:lineRule="auto"/>
      <w:jc w:val="left"/>
    </w:pPr>
    <w:rPr>
      <w:rFonts w:ascii="Calibri" w:eastAsia="Calibri" w:hAnsi="Calibri" w:cs="Times New Roman"/>
      <w:sz w:val="20"/>
      <w:szCs w:val="20"/>
      <w:lang w:val="es-ES" w:eastAsia="en-US"/>
    </w:rPr>
  </w:style>
  <w:style w:type="character" w:customStyle="1" w:styleId="TextonotapieCar">
    <w:name w:val="Texto nota pie Car"/>
    <w:basedOn w:val="Fuentedeprrafopredeter"/>
    <w:link w:val="Textonotapie"/>
    <w:uiPriority w:val="99"/>
    <w:semiHidden/>
    <w:rsid w:val="002B26C5"/>
    <w:rPr>
      <w:rFonts w:ascii="Calibri" w:eastAsia="Calibri" w:hAnsi="Calibri" w:cs="Times New Roman"/>
      <w:sz w:val="20"/>
      <w:szCs w:val="20"/>
      <w:lang w:val="es-ES" w:eastAsia="en-US"/>
    </w:rPr>
  </w:style>
  <w:style w:type="character" w:styleId="Refdenotaalpie">
    <w:name w:val="footnote reference"/>
    <w:basedOn w:val="Fuentedeprrafopredeter"/>
    <w:uiPriority w:val="99"/>
    <w:semiHidden/>
    <w:unhideWhenUsed/>
    <w:rsid w:val="002B26C5"/>
    <w:rPr>
      <w:vertAlign w:val="superscript"/>
    </w:rPr>
  </w:style>
  <w:style w:type="paragraph" w:customStyle="1" w:styleId="Default">
    <w:name w:val="Default"/>
    <w:rsid w:val="00BE166C"/>
    <w:pPr>
      <w:autoSpaceDE w:val="0"/>
      <w:autoSpaceDN w:val="0"/>
      <w:adjustRightInd w:val="0"/>
      <w:spacing w:after="0" w:line="240" w:lineRule="auto"/>
      <w:jc w:val="left"/>
    </w:pPr>
    <w:rPr>
      <w:rFonts w:ascii="Arial" w:hAnsi="Arial" w:cs="Arial"/>
      <w:color w:val="000000"/>
      <w:sz w:val="24"/>
      <w:szCs w:val="24"/>
    </w:rPr>
  </w:style>
  <w:style w:type="paragraph" w:styleId="Descripcin">
    <w:name w:val="caption"/>
    <w:basedOn w:val="Normal"/>
    <w:next w:val="Normal"/>
    <w:uiPriority w:val="35"/>
    <w:unhideWhenUsed/>
    <w:qFormat/>
    <w:rsid w:val="009D66CC"/>
    <w:pPr>
      <w:spacing w:line="240" w:lineRule="auto"/>
    </w:pPr>
    <w:rPr>
      <w:i/>
      <w:iCs/>
      <w:color w:val="1F497D" w:themeColor="text2"/>
      <w:sz w:val="18"/>
      <w:szCs w:val="18"/>
    </w:rPr>
  </w:style>
  <w:style w:type="character" w:customStyle="1" w:styleId="UnresolvedMention">
    <w:name w:val="Unresolved Mention"/>
    <w:basedOn w:val="Fuentedeprrafopredeter"/>
    <w:uiPriority w:val="99"/>
    <w:semiHidden/>
    <w:unhideWhenUsed/>
    <w:rsid w:val="000536E3"/>
    <w:rPr>
      <w:color w:val="605E5C"/>
      <w:shd w:val="clear" w:color="auto" w:fill="E1DFDD"/>
    </w:rPr>
  </w:style>
  <w:style w:type="paragraph" w:styleId="Tabladeilustraciones">
    <w:name w:val="table of figures"/>
    <w:basedOn w:val="Normal"/>
    <w:next w:val="Normal"/>
    <w:uiPriority w:val="99"/>
    <w:unhideWhenUsed/>
    <w:rsid w:val="007B2D8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66671">
      <w:bodyDiv w:val="1"/>
      <w:marLeft w:val="0"/>
      <w:marRight w:val="0"/>
      <w:marTop w:val="0"/>
      <w:marBottom w:val="0"/>
      <w:divBdr>
        <w:top w:val="none" w:sz="0" w:space="0" w:color="auto"/>
        <w:left w:val="none" w:sz="0" w:space="0" w:color="auto"/>
        <w:bottom w:val="none" w:sz="0" w:space="0" w:color="auto"/>
        <w:right w:val="none" w:sz="0" w:space="0" w:color="auto"/>
      </w:divBdr>
    </w:div>
    <w:div w:id="115100036">
      <w:bodyDiv w:val="1"/>
      <w:marLeft w:val="0"/>
      <w:marRight w:val="0"/>
      <w:marTop w:val="0"/>
      <w:marBottom w:val="0"/>
      <w:divBdr>
        <w:top w:val="none" w:sz="0" w:space="0" w:color="auto"/>
        <w:left w:val="none" w:sz="0" w:space="0" w:color="auto"/>
        <w:bottom w:val="none" w:sz="0" w:space="0" w:color="auto"/>
        <w:right w:val="none" w:sz="0" w:space="0" w:color="auto"/>
      </w:divBdr>
    </w:div>
    <w:div w:id="128203992">
      <w:bodyDiv w:val="1"/>
      <w:marLeft w:val="0"/>
      <w:marRight w:val="0"/>
      <w:marTop w:val="0"/>
      <w:marBottom w:val="0"/>
      <w:divBdr>
        <w:top w:val="none" w:sz="0" w:space="0" w:color="auto"/>
        <w:left w:val="none" w:sz="0" w:space="0" w:color="auto"/>
        <w:bottom w:val="none" w:sz="0" w:space="0" w:color="auto"/>
        <w:right w:val="none" w:sz="0" w:space="0" w:color="auto"/>
      </w:divBdr>
      <w:divsChild>
        <w:div w:id="1843162197">
          <w:marLeft w:val="547"/>
          <w:marRight w:val="0"/>
          <w:marTop w:val="0"/>
          <w:marBottom w:val="0"/>
          <w:divBdr>
            <w:top w:val="none" w:sz="0" w:space="0" w:color="auto"/>
            <w:left w:val="none" w:sz="0" w:space="0" w:color="auto"/>
            <w:bottom w:val="none" w:sz="0" w:space="0" w:color="auto"/>
            <w:right w:val="none" w:sz="0" w:space="0" w:color="auto"/>
          </w:divBdr>
        </w:div>
        <w:div w:id="529992841">
          <w:marLeft w:val="547"/>
          <w:marRight w:val="0"/>
          <w:marTop w:val="0"/>
          <w:marBottom w:val="0"/>
          <w:divBdr>
            <w:top w:val="none" w:sz="0" w:space="0" w:color="auto"/>
            <w:left w:val="none" w:sz="0" w:space="0" w:color="auto"/>
            <w:bottom w:val="none" w:sz="0" w:space="0" w:color="auto"/>
            <w:right w:val="none" w:sz="0" w:space="0" w:color="auto"/>
          </w:divBdr>
        </w:div>
        <w:div w:id="109280000">
          <w:marLeft w:val="547"/>
          <w:marRight w:val="0"/>
          <w:marTop w:val="0"/>
          <w:marBottom w:val="0"/>
          <w:divBdr>
            <w:top w:val="none" w:sz="0" w:space="0" w:color="auto"/>
            <w:left w:val="none" w:sz="0" w:space="0" w:color="auto"/>
            <w:bottom w:val="none" w:sz="0" w:space="0" w:color="auto"/>
            <w:right w:val="none" w:sz="0" w:space="0" w:color="auto"/>
          </w:divBdr>
        </w:div>
        <w:div w:id="360015429">
          <w:marLeft w:val="547"/>
          <w:marRight w:val="0"/>
          <w:marTop w:val="0"/>
          <w:marBottom w:val="0"/>
          <w:divBdr>
            <w:top w:val="none" w:sz="0" w:space="0" w:color="auto"/>
            <w:left w:val="none" w:sz="0" w:space="0" w:color="auto"/>
            <w:bottom w:val="none" w:sz="0" w:space="0" w:color="auto"/>
            <w:right w:val="none" w:sz="0" w:space="0" w:color="auto"/>
          </w:divBdr>
        </w:div>
      </w:divsChild>
    </w:div>
    <w:div w:id="285934899">
      <w:bodyDiv w:val="1"/>
      <w:marLeft w:val="0"/>
      <w:marRight w:val="0"/>
      <w:marTop w:val="0"/>
      <w:marBottom w:val="0"/>
      <w:divBdr>
        <w:top w:val="none" w:sz="0" w:space="0" w:color="auto"/>
        <w:left w:val="none" w:sz="0" w:space="0" w:color="auto"/>
        <w:bottom w:val="none" w:sz="0" w:space="0" w:color="auto"/>
        <w:right w:val="none" w:sz="0" w:space="0" w:color="auto"/>
      </w:divBdr>
    </w:div>
    <w:div w:id="365373907">
      <w:bodyDiv w:val="1"/>
      <w:marLeft w:val="0"/>
      <w:marRight w:val="0"/>
      <w:marTop w:val="0"/>
      <w:marBottom w:val="0"/>
      <w:divBdr>
        <w:top w:val="none" w:sz="0" w:space="0" w:color="auto"/>
        <w:left w:val="none" w:sz="0" w:space="0" w:color="auto"/>
        <w:bottom w:val="none" w:sz="0" w:space="0" w:color="auto"/>
        <w:right w:val="none" w:sz="0" w:space="0" w:color="auto"/>
      </w:divBdr>
      <w:divsChild>
        <w:div w:id="1023895340">
          <w:marLeft w:val="720"/>
          <w:marRight w:val="0"/>
          <w:marTop w:val="0"/>
          <w:marBottom w:val="0"/>
          <w:divBdr>
            <w:top w:val="none" w:sz="0" w:space="0" w:color="auto"/>
            <w:left w:val="none" w:sz="0" w:space="0" w:color="auto"/>
            <w:bottom w:val="none" w:sz="0" w:space="0" w:color="auto"/>
            <w:right w:val="none" w:sz="0" w:space="0" w:color="auto"/>
          </w:divBdr>
        </w:div>
        <w:div w:id="233051687">
          <w:marLeft w:val="720"/>
          <w:marRight w:val="0"/>
          <w:marTop w:val="0"/>
          <w:marBottom w:val="0"/>
          <w:divBdr>
            <w:top w:val="none" w:sz="0" w:space="0" w:color="auto"/>
            <w:left w:val="none" w:sz="0" w:space="0" w:color="auto"/>
            <w:bottom w:val="none" w:sz="0" w:space="0" w:color="auto"/>
            <w:right w:val="none" w:sz="0" w:space="0" w:color="auto"/>
          </w:divBdr>
        </w:div>
        <w:div w:id="1193878934">
          <w:marLeft w:val="720"/>
          <w:marRight w:val="0"/>
          <w:marTop w:val="0"/>
          <w:marBottom w:val="0"/>
          <w:divBdr>
            <w:top w:val="none" w:sz="0" w:space="0" w:color="auto"/>
            <w:left w:val="none" w:sz="0" w:space="0" w:color="auto"/>
            <w:bottom w:val="none" w:sz="0" w:space="0" w:color="auto"/>
            <w:right w:val="none" w:sz="0" w:space="0" w:color="auto"/>
          </w:divBdr>
        </w:div>
        <w:div w:id="1419869459">
          <w:marLeft w:val="720"/>
          <w:marRight w:val="0"/>
          <w:marTop w:val="0"/>
          <w:marBottom w:val="0"/>
          <w:divBdr>
            <w:top w:val="none" w:sz="0" w:space="0" w:color="auto"/>
            <w:left w:val="none" w:sz="0" w:space="0" w:color="auto"/>
            <w:bottom w:val="none" w:sz="0" w:space="0" w:color="auto"/>
            <w:right w:val="none" w:sz="0" w:space="0" w:color="auto"/>
          </w:divBdr>
        </w:div>
        <w:div w:id="1601138725">
          <w:marLeft w:val="720"/>
          <w:marRight w:val="0"/>
          <w:marTop w:val="0"/>
          <w:marBottom w:val="0"/>
          <w:divBdr>
            <w:top w:val="none" w:sz="0" w:space="0" w:color="auto"/>
            <w:left w:val="none" w:sz="0" w:space="0" w:color="auto"/>
            <w:bottom w:val="none" w:sz="0" w:space="0" w:color="auto"/>
            <w:right w:val="none" w:sz="0" w:space="0" w:color="auto"/>
          </w:divBdr>
        </w:div>
        <w:div w:id="1058825957">
          <w:marLeft w:val="720"/>
          <w:marRight w:val="0"/>
          <w:marTop w:val="0"/>
          <w:marBottom w:val="0"/>
          <w:divBdr>
            <w:top w:val="none" w:sz="0" w:space="0" w:color="auto"/>
            <w:left w:val="none" w:sz="0" w:space="0" w:color="auto"/>
            <w:bottom w:val="none" w:sz="0" w:space="0" w:color="auto"/>
            <w:right w:val="none" w:sz="0" w:space="0" w:color="auto"/>
          </w:divBdr>
        </w:div>
        <w:div w:id="1117219838">
          <w:marLeft w:val="720"/>
          <w:marRight w:val="0"/>
          <w:marTop w:val="0"/>
          <w:marBottom w:val="0"/>
          <w:divBdr>
            <w:top w:val="none" w:sz="0" w:space="0" w:color="auto"/>
            <w:left w:val="none" w:sz="0" w:space="0" w:color="auto"/>
            <w:bottom w:val="none" w:sz="0" w:space="0" w:color="auto"/>
            <w:right w:val="none" w:sz="0" w:space="0" w:color="auto"/>
          </w:divBdr>
        </w:div>
      </w:divsChild>
    </w:div>
    <w:div w:id="501237346">
      <w:bodyDiv w:val="1"/>
      <w:marLeft w:val="0"/>
      <w:marRight w:val="0"/>
      <w:marTop w:val="0"/>
      <w:marBottom w:val="0"/>
      <w:divBdr>
        <w:top w:val="none" w:sz="0" w:space="0" w:color="auto"/>
        <w:left w:val="none" w:sz="0" w:space="0" w:color="auto"/>
        <w:bottom w:val="none" w:sz="0" w:space="0" w:color="auto"/>
        <w:right w:val="none" w:sz="0" w:space="0" w:color="auto"/>
      </w:divBdr>
    </w:div>
    <w:div w:id="524052236">
      <w:bodyDiv w:val="1"/>
      <w:marLeft w:val="0"/>
      <w:marRight w:val="0"/>
      <w:marTop w:val="0"/>
      <w:marBottom w:val="0"/>
      <w:divBdr>
        <w:top w:val="none" w:sz="0" w:space="0" w:color="auto"/>
        <w:left w:val="none" w:sz="0" w:space="0" w:color="auto"/>
        <w:bottom w:val="none" w:sz="0" w:space="0" w:color="auto"/>
        <w:right w:val="none" w:sz="0" w:space="0" w:color="auto"/>
      </w:divBdr>
      <w:divsChild>
        <w:div w:id="643776125">
          <w:marLeft w:val="475"/>
          <w:marRight w:val="14"/>
          <w:marTop w:val="19"/>
          <w:marBottom w:val="0"/>
          <w:divBdr>
            <w:top w:val="none" w:sz="0" w:space="0" w:color="auto"/>
            <w:left w:val="none" w:sz="0" w:space="0" w:color="auto"/>
            <w:bottom w:val="none" w:sz="0" w:space="0" w:color="auto"/>
            <w:right w:val="none" w:sz="0" w:space="0" w:color="auto"/>
          </w:divBdr>
        </w:div>
        <w:div w:id="1411807661">
          <w:marLeft w:val="475"/>
          <w:marRight w:val="0"/>
          <w:marTop w:val="0"/>
          <w:marBottom w:val="0"/>
          <w:divBdr>
            <w:top w:val="none" w:sz="0" w:space="0" w:color="auto"/>
            <w:left w:val="none" w:sz="0" w:space="0" w:color="auto"/>
            <w:bottom w:val="none" w:sz="0" w:space="0" w:color="auto"/>
            <w:right w:val="none" w:sz="0" w:space="0" w:color="auto"/>
          </w:divBdr>
        </w:div>
      </w:divsChild>
    </w:div>
    <w:div w:id="607471892">
      <w:bodyDiv w:val="1"/>
      <w:marLeft w:val="0"/>
      <w:marRight w:val="0"/>
      <w:marTop w:val="0"/>
      <w:marBottom w:val="0"/>
      <w:divBdr>
        <w:top w:val="none" w:sz="0" w:space="0" w:color="auto"/>
        <w:left w:val="none" w:sz="0" w:space="0" w:color="auto"/>
        <w:bottom w:val="none" w:sz="0" w:space="0" w:color="auto"/>
        <w:right w:val="none" w:sz="0" w:space="0" w:color="auto"/>
      </w:divBdr>
    </w:div>
    <w:div w:id="616763666">
      <w:bodyDiv w:val="1"/>
      <w:marLeft w:val="0"/>
      <w:marRight w:val="0"/>
      <w:marTop w:val="0"/>
      <w:marBottom w:val="0"/>
      <w:divBdr>
        <w:top w:val="none" w:sz="0" w:space="0" w:color="auto"/>
        <w:left w:val="none" w:sz="0" w:space="0" w:color="auto"/>
        <w:bottom w:val="none" w:sz="0" w:space="0" w:color="auto"/>
        <w:right w:val="none" w:sz="0" w:space="0" w:color="auto"/>
      </w:divBdr>
      <w:divsChild>
        <w:div w:id="1238595807">
          <w:marLeft w:val="907"/>
          <w:marRight w:val="0"/>
          <w:marTop w:val="1180"/>
          <w:marBottom w:val="0"/>
          <w:divBdr>
            <w:top w:val="none" w:sz="0" w:space="0" w:color="auto"/>
            <w:left w:val="none" w:sz="0" w:space="0" w:color="auto"/>
            <w:bottom w:val="none" w:sz="0" w:space="0" w:color="auto"/>
            <w:right w:val="none" w:sz="0" w:space="0" w:color="auto"/>
          </w:divBdr>
        </w:div>
        <w:div w:id="1549411501">
          <w:marLeft w:val="907"/>
          <w:marRight w:val="0"/>
          <w:marTop w:val="0"/>
          <w:marBottom w:val="0"/>
          <w:divBdr>
            <w:top w:val="none" w:sz="0" w:space="0" w:color="auto"/>
            <w:left w:val="none" w:sz="0" w:space="0" w:color="auto"/>
            <w:bottom w:val="none" w:sz="0" w:space="0" w:color="auto"/>
            <w:right w:val="none" w:sz="0" w:space="0" w:color="auto"/>
          </w:divBdr>
        </w:div>
      </w:divsChild>
    </w:div>
    <w:div w:id="624770948">
      <w:bodyDiv w:val="1"/>
      <w:marLeft w:val="0"/>
      <w:marRight w:val="0"/>
      <w:marTop w:val="0"/>
      <w:marBottom w:val="0"/>
      <w:divBdr>
        <w:top w:val="none" w:sz="0" w:space="0" w:color="auto"/>
        <w:left w:val="none" w:sz="0" w:space="0" w:color="auto"/>
        <w:bottom w:val="none" w:sz="0" w:space="0" w:color="auto"/>
        <w:right w:val="none" w:sz="0" w:space="0" w:color="auto"/>
      </w:divBdr>
    </w:div>
    <w:div w:id="705645057">
      <w:bodyDiv w:val="1"/>
      <w:marLeft w:val="0"/>
      <w:marRight w:val="0"/>
      <w:marTop w:val="0"/>
      <w:marBottom w:val="0"/>
      <w:divBdr>
        <w:top w:val="none" w:sz="0" w:space="0" w:color="auto"/>
        <w:left w:val="none" w:sz="0" w:space="0" w:color="auto"/>
        <w:bottom w:val="none" w:sz="0" w:space="0" w:color="auto"/>
        <w:right w:val="none" w:sz="0" w:space="0" w:color="auto"/>
      </w:divBdr>
      <w:divsChild>
        <w:div w:id="855272283">
          <w:marLeft w:val="720"/>
          <w:marRight w:val="0"/>
          <w:marTop w:val="0"/>
          <w:marBottom w:val="0"/>
          <w:divBdr>
            <w:top w:val="none" w:sz="0" w:space="0" w:color="auto"/>
            <w:left w:val="none" w:sz="0" w:space="0" w:color="auto"/>
            <w:bottom w:val="none" w:sz="0" w:space="0" w:color="auto"/>
            <w:right w:val="none" w:sz="0" w:space="0" w:color="auto"/>
          </w:divBdr>
        </w:div>
        <w:div w:id="1573344299">
          <w:marLeft w:val="720"/>
          <w:marRight w:val="0"/>
          <w:marTop w:val="0"/>
          <w:marBottom w:val="0"/>
          <w:divBdr>
            <w:top w:val="none" w:sz="0" w:space="0" w:color="auto"/>
            <w:left w:val="none" w:sz="0" w:space="0" w:color="auto"/>
            <w:bottom w:val="none" w:sz="0" w:space="0" w:color="auto"/>
            <w:right w:val="none" w:sz="0" w:space="0" w:color="auto"/>
          </w:divBdr>
        </w:div>
        <w:div w:id="2140105062">
          <w:marLeft w:val="720"/>
          <w:marRight w:val="0"/>
          <w:marTop w:val="0"/>
          <w:marBottom w:val="0"/>
          <w:divBdr>
            <w:top w:val="none" w:sz="0" w:space="0" w:color="auto"/>
            <w:left w:val="none" w:sz="0" w:space="0" w:color="auto"/>
            <w:bottom w:val="none" w:sz="0" w:space="0" w:color="auto"/>
            <w:right w:val="none" w:sz="0" w:space="0" w:color="auto"/>
          </w:divBdr>
        </w:div>
        <w:div w:id="541869547">
          <w:marLeft w:val="720"/>
          <w:marRight w:val="0"/>
          <w:marTop w:val="0"/>
          <w:marBottom w:val="0"/>
          <w:divBdr>
            <w:top w:val="none" w:sz="0" w:space="0" w:color="auto"/>
            <w:left w:val="none" w:sz="0" w:space="0" w:color="auto"/>
            <w:bottom w:val="none" w:sz="0" w:space="0" w:color="auto"/>
            <w:right w:val="none" w:sz="0" w:space="0" w:color="auto"/>
          </w:divBdr>
        </w:div>
        <w:div w:id="614753535">
          <w:marLeft w:val="720"/>
          <w:marRight w:val="0"/>
          <w:marTop w:val="0"/>
          <w:marBottom w:val="0"/>
          <w:divBdr>
            <w:top w:val="none" w:sz="0" w:space="0" w:color="auto"/>
            <w:left w:val="none" w:sz="0" w:space="0" w:color="auto"/>
            <w:bottom w:val="none" w:sz="0" w:space="0" w:color="auto"/>
            <w:right w:val="none" w:sz="0" w:space="0" w:color="auto"/>
          </w:divBdr>
        </w:div>
        <w:div w:id="402725278">
          <w:marLeft w:val="720"/>
          <w:marRight w:val="0"/>
          <w:marTop w:val="0"/>
          <w:marBottom w:val="0"/>
          <w:divBdr>
            <w:top w:val="none" w:sz="0" w:space="0" w:color="auto"/>
            <w:left w:val="none" w:sz="0" w:space="0" w:color="auto"/>
            <w:bottom w:val="none" w:sz="0" w:space="0" w:color="auto"/>
            <w:right w:val="none" w:sz="0" w:space="0" w:color="auto"/>
          </w:divBdr>
        </w:div>
        <w:div w:id="399715229">
          <w:marLeft w:val="720"/>
          <w:marRight w:val="0"/>
          <w:marTop w:val="0"/>
          <w:marBottom w:val="0"/>
          <w:divBdr>
            <w:top w:val="none" w:sz="0" w:space="0" w:color="auto"/>
            <w:left w:val="none" w:sz="0" w:space="0" w:color="auto"/>
            <w:bottom w:val="none" w:sz="0" w:space="0" w:color="auto"/>
            <w:right w:val="none" w:sz="0" w:space="0" w:color="auto"/>
          </w:divBdr>
        </w:div>
      </w:divsChild>
    </w:div>
    <w:div w:id="718700416">
      <w:bodyDiv w:val="1"/>
      <w:marLeft w:val="0"/>
      <w:marRight w:val="0"/>
      <w:marTop w:val="0"/>
      <w:marBottom w:val="0"/>
      <w:divBdr>
        <w:top w:val="none" w:sz="0" w:space="0" w:color="auto"/>
        <w:left w:val="none" w:sz="0" w:space="0" w:color="auto"/>
        <w:bottom w:val="none" w:sz="0" w:space="0" w:color="auto"/>
        <w:right w:val="none" w:sz="0" w:space="0" w:color="auto"/>
      </w:divBdr>
      <w:divsChild>
        <w:div w:id="1416592460">
          <w:marLeft w:val="446"/>
          <w:marRight w:val="0"/>
          <w:marTop w:val="0"/>
          <w:marBottom w:val="0"/>
          <w:divBdr>
            <w:top w:val="none" w:sz="0" w:space="0" w:color="auto"/>
            <w:left w:val="none" w:sz="0" w:space="0" w:color="auto"/>
            <w:bottom w:val="none" w:sz="0" w:space="0" w:color="auto"/>
            <w:right w:val="none" w:sz="0" w:space="0" w:color="auto"/>
          </w:divBdr>
        </w:div>
        <w:div w:id="515653436">
          <w:marLeft w:val="446"/>
          <w:marRight w:val="0"/>
          <w:marTop w:val="0"/>
          <w:marBottom w:val="0"/>
          <w:divBdr>
            <w:top w:val="none" w:sz="0" w:space="0" w:color="auto"/>
            <w:left w:val="none" w:sz="0" w:space="0" w:color="auto"/>
            <w:bottom w:val="none" w:sz="0" w:space="0" w:color="auto"/>
            <w:right w:val="none" w:sz="0" w:space="0" w:color="auto"/>
          </w:divBdr>
        </w:div>
        <w:div w:id="1726097572">
          <w:marLeft w:val="446"/>
          <w:marRight w:val="0"/>
          <w:marTop w:val="0"/>
          <w:marBottom w:val="0"/>
          <w:divBdr>
            <w:top w:val="none" w:sz="0" w:space="0" w:color="auto"/>
            <w:left w:val="none" w:sz="0" w:space="0" w:color="auto"/>
            <w:bottom w:val="none" w:sz="0" w:space="0" w:color="auto"/>
            <w:right w:val="none" w:sz="0" w:space="0" w:color="auto"/>
          </w:divBdr>
        </w:div>
      </w:divsChild>
    </w:div>
    <w:div w:id="823080752">
      <w:bodyDiv w:val="1"/>
      <w:marLeft w:val="0"/>
      <w:marRight w:val="0"/>
      <w:marTop w:val="0"/>
      <w:marBottom w:val="0"/>
      <w:divBdr>
        <w:top w:val="none" w:sz="0" w:space="0" w:color="auto"/>
        <w:left w:val="none" w:sz="0" w:space="0" w:color="auto"/>
        <w:bottom w:val="none" w:sz="0" w:space="0" w:color="auto"/>
        <w:right w:val="none" w:sz="0" w:space="0" w:color="auto"/>
      </w:divBdr>
      <w:divsChild>
        <w:div w:id="1728452112">
          <w:marLeft w:val="547"/>
          <w:marRight w:val="0"/>
          <w:marTop w:val="0"/>
          <w:marBottom w:val="0"/>
          <w:divBdr>
            <w:top w:val="none" w:sz="0" w:space="0" w:color="auto"/>
            <w:left w:val="none" w:sz="0" w:space="0" w:color="auto"/>
            <w:bottom w:val="none" w:sz="0" w:space="0" w:color="auto"/>
            <w:right w:val="none" w:sz="0" w:space="0" w:color="auto"/>
          </w:divBdr>
        </w:div>
        <w:div w:id="1579556971">
          <w:marLeft w:val="547"/>
          <w:marRight w:val="0"/>
          <w:marTop w:val="0"/>
          <w:marBottom w:val="0"/>
          <w:divBdr>
            <w:top w:val="none" w:sz="0" w:space="0" w:color="auto"/>
            <w:left w:val="none" w:sz="0" w:space="0" w:color="auto"/>
            <w:bottom w:val="none" w:sz="0" w:space="0" w:color="auto"/>
            <w:right w:val="none" w:sz="0" w:space="0" w:color="auto"/>
          </w:divBdr>
        </w:div>
        <w:div w:id="1614097918">
          <w:marLeft w:val="547"/>
          <w:marRight w:val="0"/>
          <w:marTop w:val="0"/>
          <w:marBottom w:val="0"/>
          <w:divBdr>
            <w:top w:val="none" w:sz="0" w:space="0" w:color="auto"/>
            <w:left w:val="none" w:sz="0" w:space="0" w:color="auto"/>
            <w:bottom w:val="none" w:sz="0" w:space="0" w:color="auto"/>
            <w:right w:val="none" w:sz="0" w:space="0" w:color="auto"/>
          </w:divBdr>
        </w:div>
        <w:div w:id="710614096">
          <w:marLeft w:val="547"/>
          <w:marRight w:val="0"/>
          <w:marTop w:val="0"/>
          <w:marBottom w:val="0"/>
          <w:divBdr>
            <w:top w:val="none" w:sz="0" w:space="0" w:color="auto"/>
            <w:left w:val="none" w:sz="0" w:space="0" w:color="auto"/>
            <w:bottom w:val="none" w:sz="0" w:space="0" w:color="auto"/>
            <w:right w:val="none" w:sz="0" w:space="0" w:color="auto"/>
          </w:divBdr>
        </w:div>
      </w:divsChild>
    </w:div>
    <w:div w:id="876816275">
      <w:bodyDiv w:val="1"/>
      <w:marLeft w:val="0"/>
      <w:marRight w:val="0"/>
      <w:marTop w:val="0"/>
      <w:marBottom w:val="0"/>
      <w:divBdr>
        <w:top w:val="none" w:sz="0" w:space="0" w:color="auto"/>
        <w:left w:val="none" w:sz="0" w:space="0" w:color="auto"/>
        <w:bottom w:val="none" w:sz="0" w:space="0" w:color="auto"/>
        <w:right w:val="none" w:sz="0" w:space="0" w:color="auto"/>
      </w:divBdr>
    </w:div>
    <w:div w:id="1051609335">
      <w:bodyDiv w:val="1"/>
      <w:marLeft w:val="0"/>
      <w:marRight w:val="0"/>
      <w:marTop w:val="0"/>
      <w:marBottom w:val="0"/>
      <w:divBdr>
        <w:top w:val="none" w:sz="0" w:space="0" w:color="auto"/>
        <w:left w:val="none" w:sz="0" w:space="0" w:color="auto"/>
        <w:bottom w:val="none" w:sz="0" w:space="0" w:color="auto"/>
        <w:right w:val="none" w:sz="0" w:space="0" w:color="auto"/>
      </w:divBdr>
    </w:div>
    <w:div w:id="1066801364">
      <w:bodyDiv w:val="1"/>
      <w:marLeft w:val="0"/>
      <w:marRight w:val="0"/>
      <w:marTop w:val="0"/>
      <w:marBottom w:val="0"/>
      <w:divBdr>
        <w:top w:val="none" w:sz="0" w:space="0" w:color="auto"/>
        <w:left w:val="none" w:sz="0" w:space="0" w:color="auto"/>
        <w:bottom w:val="none" w:sz="0" w:space="0" w:color="auto"/>
        <w:right w:val="none" w:sz="0" w:space="0" w:color="auto"/>
      </w:divBdr>
      <w:divsChild>
        <w:div w:id="1241063251">
          <w:marLeft w:val="446"/>
          <w:marRight w:val="0"/>
          <w:marTop w:val="0"/>
          <w:marBottom w:val="0"/>
          <w:divBdr>
            <w:top w:val="none" w:sz="0" w:space="0" w:color="auto"/>
            <w:left w:val="none" w:sz="0" w:space="0" w:color="auto"/>
            <w:bottom w:val="none" w:sz="0" w:space="0" w:color="auto"/>
            <w:right w:val="none" w:sz="0" w:space="0" w:color="auto"/>
          </w:divBdr>
        </w:div>
      </w:divsChild>
    </w:div>
    <w:div w:id="1479108854">
      <w:bodyDiv w:val="1"/>
      <w:marLeft w:val="0"/>
      <w:marRight w:val="0"/>
      <w:marTop w:val="0"/>
      <w:marBottom w:val="0"/>
      <w:divBdr>
        <w:top w:val="none" w:sz="0" w:space="0" w:color="auto"/>
        <w:left w:val="none" w:sz="0" w:space="0" w:color="auto"/>
        <w:bottom w:val="none" w:sz="0" w:space="0" w:color="auto"/>
        <w:right w:val="none" w:sz="0" w:space="0" w:color="auto"/>
      </w:divBdr>
    </w:div>
    <w:div w:id="1482193061">
      <w:bodyDiv w:val="1"/>
      <w:marLeft w:val="0"/>
      <w:marRight w:val="0"/>
      <w:marTop w:val="0"/>
      <w:marBottom w:val="0"/>
      <w:divBdr>
        <w:top w:val="none" w:sz="0" w:space="0" w:color="auto"/>
        <w:left w:val="none" w:sz="0" w:space="0" w:color="auto"/>
        <w:bottom w:val="none" w:sz="0" w:space="0" w:color="auto"/>
        <w:right w:val="none" w:sz="0" w:space="0" w:color="auto"/>
      </w:divBdr>
    </w:div>
    <w:div w:id="1535994466">
      <w:bodyDiv w:val="1"/>
      <w:marLeft w:val="0"/>
      <w:marRight w:val="0"/>
      <w:marTop w:val="0"/>
      <w:marBottom w:val="0"/>
      <w:divBdr>
        <w:top w:val="none" w:sz="0" w:space="0" w:color="auto"/>
        <w:left w:val="none" w:sz="0" w:space="0" w:color="auto"/>
        <w:bottom w:val="none" w:sz="0" w:space="0" w:color="auto"/>
        <w:right w:val="none" w:sz="0" w:space="0" w:color="auto"/>
      </w:divBdr>
    </w:div>
    <w:div w:id="1548764612">
      <w:bodyDiv w:val="1"/>
      <w:marLeft w:val="0"/>
      <w:marRight w:val="0"/>
      <w:marTop w:val="0"/>
      <w:marBottom w:val="0"/>
      <w:divBdr>
        <w:top w:val="none" w:sz="0" w:space="0" w:color="auto"/>
        <w:left w:val="none" w:sz="0" w:space="0" w:color="auto"/>
        <w:bottom w:val="none" w:sz="0" w:space="0" w:color="auto"/>
        <w:right w:val="none" w:sz="0" w:space="0" w:color="auto"/>
      </w:divBdr>
    </w:div>
    <w:div w:id="1646618842">
      <w:bodyDiv w:val="1"/>
      <w:marLeft w:val="0"/>
      <w:marRight w:val="0"/>
      <w:marTop w:val="0"/>
      <w:marBottom w:val="0"/>
      <w:divBdr>
        <w:top w:val="none" w:sz="0" w:space="0" w:color="auto"/>
        <w:left w:val="none" w:sz="0" w:space="0" w:color="auto"/>
        <w:bottom w:val="none" w:sz="0" w:space="0" w:color="auto"/>
        <w:right w:val="none" w:sz="0" w:space="0" w:color="auto"/>
      </w:divBdr>
    </w:div>
    <w:div w:id="1933127587">
      <w:bodyDiv w:val="1"/>
      <w:marLeft w:val="0"/>
      <w:marRight w:val="0"/>
      <w:marTop w:val="0"/>
      <w:marBottom w:val="0"/>
      <w:divBdr>
        <w:top w:val="none" w:sz="0" w:space="0" w:color="auto"/>
        <w:left w:val="none" w:sz="0" w:space="0" w:color="auto"/>
        <w:bottom w:val="none" w:sz="0" w:space="0" w:color="auto"/>
        <w:right w:val="none" w:sz="0" w:space="0" w:color="auto"/>
      </w:divBdr>
    </w:div>
    <w:div w:id="1998995414">
      <w:bodyDiv w:val="1"/>
      <w:marLeft w:val="0"/>
      <w:marRight w:val="0"/>
      <w:marTop w:val="0"/>
      <w:marBottom w:val="0"/>
      <w:divBdr>
        <w:top w:val="none" w:sz="0" w:space="0" w:color="auto"/>
        <w:left w:val="none" w:sz="0" w:space="0" w:color="auto"/>
        <w:bottom w:val="none" w:sz="0" w:space="0" w:color="auto"/>
        <w:right w:val="none" w:sz="0" w:space="0" w:color="auto"/>
      </w:divBdr>
    </w:div>
    <w:div w:id="2052458502">
      <w:bodyDiv w:val="1"/>
      <w:marLeft w:val="0"/>
      <w:marRight w:val="0"/>
      <w:marTop w:val="0"/>
      <w:marBottom w:val="0"/>
      <w:divBdr>
        <w:top w:val="none" w:sz="0" w:space="0" w:color="auto"/>
        <w:left w:val="none" w:sz="0" w:space="0" w:color="auto"/>
        <w:bottom w:val="none" w:sz="0" w:space="0" w:color="auto"/>
        <w:right w:val="none" w:sz="0" w:space="0" w:color="auto"/>
      </w:divBdr>
    </w:div>
    <w:div w:id="2087605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registrobicibogota.movilidadbogota.gov.co/" TargetMode="External"/><Relationship Id="rId26" Type="http://schemas.openxmlformats.org/officeDocument/2006/relationships/hyperlink" Target="https://www.movilidadbogota.gov.co/web/portafolio_tramites_y_servicios" TargetMode="External"/><Relationship Id="rId39" Type="http://schemas.openxmlformats.org/officeDocument/2006/relationships/hyperlink" Target="https://www.movilidadbogota.gov.co/web/informacion-poblacion-vulnerable" TargetMode="External"/><Relationship Id="rId3" Type="http://schemas.openxmlformats.org/officeDocument/2006/relationships/styles" Target="styles.xml"/><Relationship Id="rId21" Type="http://schemas.openxmlformats.org/officeDocument/2006/relationships/hyperlink" Target="https://www.movilidadbogota.gov.co/web/campanas-institucionales-anticorrupcion" TargetMode="External"/><Relationship Id="rId34" Type="http://schemas.openxmlformats.org/officeDocument/2006/relationships/hyperlink" Target="https://www.movilidadbogota.gov.co/web/sites/default/files/Paginas/27-11-2020/idioma_kichwa.pdf"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movilidadbogota.gov.co/web/node/1880" TargetMode="External"/><Relationship Id="rId25" Type="http://schemas.openxmlformats.org/officeDocument/2006/relationships/hyperlink" Target="https://guiatramitesyservicios.bogota.gov.co/entidad/secretaria_distrital_de_movilidad/" TargetMode="External"/><Relationship Id="rId33" Type="http://schemas.openxmlformats.org/officeDocument/2006/relationships/hyperlink" Target="https://www.movilidadbogota.gov.co/web/sites/default/files/Paginas/12-11-2020/ninos_ninas_y_adolescentes.xlsx" TargetMode="External"/><Relationship Id="rId38" Type="http://schemas.openxmlformats.org/officeDocument/2006/relationships/hyperlink" Target="https://www.movilidadbogota.gov.co/web/centros-locales-de-movilidad" TargetMode="External"/><Relationship Id="rId2" Type="http://schemas.openxmlformats.org/officeDocument/2006/relationships/numbering" Target="numbering.xml"/><Relationship Id="rId16" Type="http://schemas.openxmlformats.org/officeDocument/2006/relationships/hyperlink" Target="https://bogota.gov.co/mi-ciudad/hacienda/beneficios-tributarios-por-habilitar-cicloparqueaderos" TargetMode="External"/><Relationship Id="rId20" Type="http://schemas.openxmlformats.org/officeDocument/2006/relationships/hyperlink" Target="https://www.movilidadbogota.gov.co/web/Plan_contra_corrupci%C3%B3n" TargetMode="External"/><Relationship Id="rId29" Type="http://schemas.openxmlformats.org/officeDocument/2006/relationships/hyperlink" Target="https://www.movilidadbogota.gov.co/web/sites/default/files/Paginas/08-04-2021/210406_plan_institucional_de_participacion_2021_v_2.0.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mur.gov.co/portal-simur/datos-del-sector/documentos/anuario-de%20siniestralidad/" TargetMode="External"/><Relationship Id="rId24" Type="http://schemas.openxmlformats.org/officeDocument/2006/relationships/hyperlink" Target="https://www.movilidadbogota.gov.co/web/calendario_de_actividades" TargetMode="External"/><Relationship Id="rId32" Type="http://schemas.openxmlformats.org/officeDocument/2006/relationships/hyperlink" Target="https://www.movilidadbogota.gov.co/web/sites/default/files/Paginas/12-11-2020/ninos_ninas_y_adolescentes.xlsx" TargetMode="External"/><Relationship Id="rId37" Type="http://schemas.openxmlformats.org/officeDocument/2006/relationships/hyperlink" Target="https://www.movilidadbogota.gov.co/web/transparencia" TargetMode="External"/><Relationship Id="rId40" Type="http://schemas.openxmlformats.org/officeDocument/2006/relationships/hyperlink" Target="https://www.movilidadbogota.gov.co/web/informacion-poblacion-vulnerabl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movilidadbogota.gov.co/web/calendario_de_actividades" TargetMode="External"/><Relationship Id="rId28" Type="http://schemas.openxmlformats.org/officeDocument/2006/relationships/hyperlink" Target="https://www.movilidadbogota.gov.co/web/sites/default/files/Paginas/08-04-2021/210406_plan_institucional_de_participacion_2021_v_2.0.pdf" TargetMode="External"/><Relationship Id="rId36" Type="http://schemas.openxmlformats.org/officeDocument/2006/relationships/hyperlink" Target="https://www.movilidadbogota.gov.co/web/agremiaciones" TargetMode="External"/><Relationship Id="rId10" Type="http://schemas.openxmlformats.org/officeDocument/2006/relationships/image" Target="media/image2.emf"/><Relationship Id="rId19" Type="http://schemas.openxmlformats.org/officeDocument/2006/relationships/image" Target="media/image6.emf"/><Relationship Id="rId31" Type="http://schemas.openxmlformats.org/officeDocument/2006/relationships/hyperlink" Target="https://www.simur.gov.co/portal-simur/datos-del-sector/datos-abierto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bogota.gov.co/mi-ciudad/inicia-la-xiii-semana-de-la-bici-pedalea-bogota" TargetMode="External"/><Relationship Id="rId22" Type="http://schemas.openxmlformats.org/officeDocument/2006/relationships/hyperlink" Target="https://www.movilidadbogota.gov.co/web/campanas-institucionales-anticorrupcion" TargetMode="External"/><Relationship Id="rId27" Type="http://schemas.openxmlformats.org/officeDocument/2006/relationships/hyperlink" Target="https://www.movilidadbogota.gov.co/web/portafolio_tramites_y_servicios" TargetMode="External"/><Relationship Id="rId30" Type="http://schemas.openxmlformats.org/officeDocument/2006/relationships/hyperlink" Target="https://www.simur.gov.co/portal-simur/datos-del-sector/datos-abiertos/" TargetMode="External"/><Relationship Id="rId35" Type="http://schemas.openxmlformats.org/officeDocument/2006/relationships/hyperlink" Target="https://www.movilidadbogota.gov.co/web/sites/default/files/Paginas/27-11-2020/idioma_kichwa.pdf"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2" Type="http://schemas.openxmlformats.org/officeDocument/2006/relationships/hyperlink" Target="https://www.movilidadbogota.gov.co/web/sites/default/files/Paginas/30-04-2021/listado_de_proyectos_sdm_2021.pdf" TargetMode="External"/><Relationship Id="rId1" Type="http://schemas.openxmlformats.org/officeDocument/2006/relationships/hyperlink" Target="https://www.funcionpublica.gov.co/eva/gestornormativo/norma_pdf.php?i=6533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26896-1AAA-4D1E-B17E-0FCD07223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5344</Words>
  <Characters>29393</Characters>
  <Application>Microsoft Office Word</Application>
  <DocSecurity>0</DocSecurity>
  <Lines>244</Lines>
  <Paragraphs>69</Paragraphs>
  <ScaleCrop>false</ScaleCrop>
  <HeadingPairs>
    <vt:vector size="4" baseType="variant">
      <vt:variant>
        <vt:lpstr>Título</vt:lpstr>
      </vt:variant>
      <vt:variant>
        <vt:i4>1</vt:i4>
      </vt:variant>
      <vt:variant>
        <vt:lpstr>Títulos</vt:lpstr>
      </vt:variant>
      <vt:variant>
        <vt:i4>30</vt:i4>
      </vt:variant>
    </vt:vector>
  </HeadingPairs>
  <TitlesOfParts>
    <vt:vector size="31" baseType="lpstr">
      <vt:lpstr/>
      <vt:lpstr/>
      <vt:lpstr/>
      <vt:lpstr/>
      <vt:lpstr/>
      <vt:lpstr/>
      <vt:lpstr/>
      <vt:lpstr>INTRODUCCIÓN</vt:lpstr>
      <vt:lpstr>ETAPAS DE LA RENDICIÓN DE CUENTAS</vt:lpstr>
      <vt:lpstr>ESTRUCTURA DEL INFORME</vt:lpstr>
      <vt:lpstr>EJECUCIÓN PRESUPUESTAL</vt:lpstr>
      <vt:lpstr>    Secretaría Distrital de Movilidad - SDM:</vt:lpstr>
      <vt:lpstr>CUMPLIMIENTO PLAN DE ACCIÓN</vt:lpstr>
      <vt:lpstr>    2.1. Al Colegio en Bici</vt:lpstr>
      <vt:lpstr>    2.2. Implementación de señalización para mejorar las condiciones de seguridad vi</vt:lpstr>
      <vt:lpstr>    2.3. Metas e indicadores de seguridad vial, bicicleta, gestión en vía, control d</vt:lpstr>
      <vt:lpstr>        2.3.1. Siniestralidad</vt:lpstr>
      <vt:lpstr>        2.3.2. Bicicleta y peatón en el marco de la implementación del sistema de transp</vt:lpstr>
      <vt:lpstr>        Red de Ciclorrutas</vt:lpstr>
      <vt:lpstr>        Red de CicloParqueaderos.</vt:lpstr>
      <vt:lpstr>        Registro en Bici</vt:lpstr>
      <vt:lpstr>        Peatón </vt:lpstr>
      <vt:lpstr>        Metas e indicadores de gestión en vía</vt:lpstr>
      <vt:lpstr>        Semaforización: </vt:lpstr>
      <vt:lpstr>        Regulación y control de tránsito:</vt:lpstr>
      <vt:lpstr>        Planes de Manejo de Tránsito:</vt:lpstr>
      <vt:lpstr>    Gestión en vía:</vt:lpstr>
      <vt:lpstr>TRANSPARENCIA, PROCESOS, ESCENARIOS Y ACTIVIDADES PARA LA PARTICIPACIÓN CIUDADAN</vt:lpstr>
      <vt:lpstr>    3.1. Informe de Agendas Participativas de Trabajo:</vt:lpstr>
      <vt:lpstr>    3.2. Solicitudes</vt:lpstr>
      <vt:lpstr>    3.3. Sistema Distrital de Quejas y Soluciones – SDQS:</vt:lpstr>
    </vt:vector>
  </TitlesOfParts>
  <Company/>
  <LinksUpToDate>false</LinksUpToDate>
  <CharactersWithSpaces>34668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Carlitos Andres</dc:creator>
  <cp:lastModifiedBy>Alicia C.</cp:lastModifiedBy>
  <cp:revision>2</cp:revision>
  <dcterms:created xsi:type="dcterms:W3CDTF">2021-05-22T18:46:00Z</dcterms:created>
  <dcterms:modified xsi:type="dcterms:W3CDTF">2021-05-22T18:46:00Z</dcterms:modified>
</cp:coreProperties>
</file>